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2349B" w14:textId="1400B1E8" w:rsidR="007E3CE9" w:rsidRDefault="00A55C45" w:rsidP="007E3CE9">
      <w:pPr>
        <w:jc w:val="center"/>
        <w:rPr>
          <w:rFonts w:ascii="宋体" w:eastAsia="宋体" w:hAnsi="宋体"/>
          <w:sz w:val="24"/>
          <w:szCs w:val="24"/>
        </w:rPr>
      </w:pPr>
      <w:r w:rsidRPr="00A55C45">
        <w:rPr>
          <w:rFonts w:ascii="宋体" w:eastAsia="宋体" w:hAnsi="宋体" w:hint="eastAsia"/>
          <w:sz w:val="24"/>
          <w:szCs w:val="24"/>
        </w:rPr>
        <w:t>第</w:t>
      </w:r>
      <w:r w:rsidRPr="00A55C45">
        <w:rPr>
          <w:rFonts w:ascii="宋体" w:eastAsia="宋体" w:hAnsi="宋体"/>
          <w:sz w:val="24"/>
          <w:szCs w:val="24"/>
        </w:rPr>
        <w:t>8课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</w:t>
      </w:r>
      <w:r w:rsidRPr="00A55C45">
        <w:rPr>
          <w:rFonts w:ascii="宋体" w:eastAsia="宋体" w:hAnsi="宋体"/>
          <w:sz w:val="24"/>
          <w:szCs w:val="24"/>
        </w:rPr>
        <w:t>夏商周时期的科技与文化</w:t>
      </w:r>
    </w:p>
    <w:p w14:paraId="3581AD08" w14:textId="7AFC1C4B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一、教学目标</w:t>
      </w:r>
    </w:p>
    <w:p w14:paraId="6B1838F9" w14:textId="299E910D" w:rsidR="006967B4" w:rsidRPr="006967B4" w:rsidRDefault="006967B4" w:rsidP="006967B4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.</w:t>
      </w:r>
      <w:r w:rsidRPr="006967B4">
        <w:rPr>
          <w:rFonts w:ascii="宋体" w:eastAsia="宋体" w:hAnsi="宋体" w:hint="eastAsia"/>
          <w:sz w:val="24"/>
          <w:szCs w:val="24"/>
        </w:rPr>
        <w:t>通过翻阅课本，准确找出夏商周时期天文、历法、医学、甲骨文与青铜器、文学等方面成就的基本史实。</w:t>
      </w:r>
    </w:p>
    <w:p w14:paraId="1B4E99FA" w14:textId="432F6B8D" w:rsidR="006967B4" w:rsidRPr="006967B4" w:rsidRDefault="006967B4" w:rsidP="006967B4">
      <w:pPr>
        <w:jc w:val="left"/>
        <w:rPr>
          <w:rFonts w:ascii="宋体" w:eastAsia="宋体" w:hAnsi="宋体"/>
          <w:sz w:val="24"/>
          <w:szCs w:val="24"/>
        </w:rPr>
      </w:pPr>
      <w:r w:rsidRPr="006967B4">
        <w:rPr>
          <w:rFonts w:ascii="宋体" w:eastAsia="宋体" w:hAnsi="宋体"/>
          <w:sz w:val="24"/>
          <w:szCs w:val="24"/>
        </w:rPr>
        <w:t>2通过观察青铜器图片、甲骨文拓片提取历史信息；能简单对比甲骨文与现代汉字，感受汉字的演变；能简单分析夏商周取得辉煌文化成就的原因。</w:t>
      </w:r>
    </w:p>
    <w:p w14:paraId="35379241" w14:textId="3175C67E" w:rsidR="002543AB" w:rsidRPr="006967B4" w:rsidRDefault="006967B4" w:rsidP="006967B4">
      <w:pPr>
        <w:jc w:val="left"/>
        <w:rPr>
          <w:rFonts w:ascii="宋体" w:eastAsia="宋体" w:hAnsi="宋体"/>
          <w:sz w:val="24"/>
          <w:szCs w:val="24"/>
        </w:rPr>
      </w:pPr>
      <w:r w:rsidRPr="006967B4">
        <w:rPr>
          <w:rFonts w:ascii="宋体" w:eastAsia="宋体" w:hAnsi="宋体"/>
          <w:sz w:val="24"/>
          <w:szCs w:val="24"/>
        </w:rPr>
        <w:t>3．感受古代劳动人民的智慧与创造力，体会中华早期文明的博大精深；认识甲骨文、青铜器是中华文明的瑰宝，增强民族文化自信，懂得保护历史文物。</w:t>
      </w:r>
    </w:p>
    <w:p w14:paraId="344C4191" w14:textId="5EA86E10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二、教学重难点</w:t>
      </w:r>
    </w:p>
    <w:p w14:paraId="3AAB26ED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重点：天文、历法和医学成就；甲骨文与青铜器。</w:t>
      </w:r>
    </w:p>
    <w:p w14:paraId="4A3258A6" w14:textId="530137A0" w:rsidR="002543AB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难点：理解“我国有文字可考的历史从商朝开始”的含义；透过青铜器的用途与代表器物，理解其折射的国力与礼制意义，感悟中华文明多元一体的特征。</w:t>
      </w:r>
    </w:p>
    <w:p w14:paraId="7A18880A" w14:textId="1651F179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三、教学过程</w:t>
      </w:r>
    </w:p>
    <w:p w14:paraId="06CADBF1" w14:textId="220D060F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（一）导入新课（约 3 分钟）</w:t>
      </w:r>
    </w:p>
    <w:p w14:paraId="1E2618E3" w14:textId="5F36250C" w:rsidR="002543AB" w:rsidRPr="00212E06" w:rsidRDefault="00212E06" w:rsidP="007E3CE9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教师出示后母戊鼎、甲骨文拓片图片，提问：“这些距今三千多年的文物记录了怎样的文明？”学生观察发言，教师导入本课，走进先民的科技与文化成就。</w:t>
      </w:r>
    </w:p>
    <w:p w14:paraId="69186738" w14:textId="36957E7A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（二）学习新课（约30分钟）</w:t>
      </w:r>
    </w:p>
    <w:p w14:paraId="286F4CB3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板块</w:t>
      </w:r>
      <w:proofErr w:type="gramStart"/>
      <w:r w:rsidRPr="00212E06">
        <w:rPr>
          <w:rFonts w:ascii="宋体" w:eastAsia="宋体" w:hAnsi="宋体" w:hint="eastAsia"/>
          <w:sz w:val="24"/>
          <w:szCs w:val="24"/>
        </w:rPr>
        <w:t>一</w:t>
      </w:r>
      <w:proofErr w:type="gramEnd"/>
      <w:r w:rsidRPr="00212E06">
        <w:rPr>
          <w:rFonts w:ascii="宋体" w:eastAsia="宋体" w:hAnsi="宋体" w:hint="eastAsia"/>
          <w:sz w:val="24"/>
          <w:szCs w:val="24"/>
        </w:rPr>
        <w:t>：天文、历法和医学（约</w:t>
      </w:r>
      <w:r w:rsidRPr="00212E06">
        <w:rPr>
          <w:rFonts w:ascii="宋体" w:eastAsia="宋体" w:hAnsi="宋体"/>
          <w:sz w:val="24"/>
          <w:szCs w:val="24"/>
        </w:rPr>
        <w:t>8分钟）</w:t>
      </w:r>
    </w:p>
    <w:p w14:paraId="50DE44AB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教师指导学生阅读课本，完成三项填空：天文——出现日食、月食记录和最早哈雷彗星记录；历法——商朝历法逐渐完备，出现干支纪日，战国时期一年分为二十四节气；医学——战国扁鹊总结望、闻、问、切四诊法，出现《黄帝内经》。结合《二十四节气歌》，引导学生归纳历法意义：指导农业生产、方便生活作息、有助于认识世界。</w:t>
      </w:r>
    </w:p>
    <w:p w14:paraId="79FD458F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板块二：甲骨文与青铜器（约</w:t>
      </w:r>
      <w:r w:rsidRPr="00212E06">
        <w:rPr>
          <w:rFonts w:ascii="宋体" w:eastAsia="宋体" w:hAnsi="宋体"/>
          <w:sz w:val="24"/>
          <w:szCs w:val="24"/>
        </w:rPr>
        <w:t>9分钟）</w:t>
      </w:r>
    </w:p>
    <w:p w14:paraId="04627F4E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教师出示甲骨文“人、中、水、射”等文字，引导学生与现代汉字对比，感受汉字演变；讲解甲骨文概念（商周时期刻写在龟甲和兽骨上的文字）及地位——我国已发现的古代文字中年代最早、体系较为完整的成熟文字，有文字可考的历史从商朝开始。出示后母戊鼎、四羊方尊、毛公鼎图片，引导学生归纳青铜器特点（种类丰富、数量众多、工艺高超、造型雄伟、纹饰古朴）与用途（礼器、酒器、食器等）；指出后母戊鼎是目前已发现的最大青铜器，毛公鼎铭文接近五百字，感悟青铜器折射的强盛国力，体会中华文明多元一体的特征。</w:t>
      </w:r>
    </w:p>
    <w:p w14:paraId="51BA8CA8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板块三：《诗经》与楚辞（约</w:t>
      </w:r>
      <w:r w:rsidRPr="00212E06">
        <w:rPr>
          <w:rFonts w:ascii="宋体" w:eastAsia="宋体" w:hAnsi="宋体"/>
          <w:sz w:val="24"/>
          <w:szCs w:val="24"/>
        </w:rPr>
        <w:t>8分钟）</w:t>
      </w:r>
    </w:p>
    <w:p w14:paraId="422AA8A6" w14:textId="7CB2E125" w:rsidR="007E3CE9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教师引导学生阅读课本，明确《诗经》是我国现存第一部诗歌总集，分为“风、雅、颂”；“楚辞”是战国屈原等创作的新体诗歌，代表作《离骚》。</w:t>
      </w:r>
      <w:proofErr w:type="gramStart"/>
      <w:r w:rsidRPr="00212E06">
        <w:rPr>
          <w:rFonts w:ascii="宋体" w:eastAsia="宋体" w:hAnsi="宋体" w:hint="eastAsia"/>
          <w:sz w:val="24"/>
          <w:szCs w:val="24"/>
        </w:rPr>
        <w:t>师生齐读“路漫漫其修远兮，吾将上下而求索”</w:t>
      </w:r>
      <w:proofErr w:type="gramEnd"/>
      <w:r w:rsidRPr="00212E06">
        <w:rPr>
          <w:rFonts w:ascii="宋体" w:eastAsia="宋体" w:hAnsi="宋体" w:hint="eastAsia"/>
          <w:sz w:val="24"/>
          <w:szCs w:val="24"/>
        </w:rPr>
        <w:t>，体会屈原的爱国情怀与求索精神。</w:t>
      </w:r>
    </w:p>
    <w:p w14:paraId="5B0875B0" w14:textId="570799D0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（三）课堂小结</w:t>
      </w:r>
    </w:p>
    <w:p w14:paraId="0C316AE1" w14:textId="161C698B" w:rsidR="002543AB" w:rsidRDefault="00212E06" w:rsidP="007E3CE9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师生共同回顾本课</w:t>
      </w:r>
      <w:proofErr w:type="gramStart"/>
      <w:r w:rsidRPr="00212E06">
        <w:rPr>
          <w:rFonts w:ascii="宋体" w:eastAsia="宋体" w:hAnsi="宋体" w:hint="eastAsia"/>
          <w:sz w:val="24"/>
          <w:szCs w:val="24"/>
        </w:rPr>
        <w:t>三板块</w:t>
      </w:r>
      <w:proofErr w:type="gramEnd"/>
      <w:r w:rsidRPr="00212E06">
        <w:rPr>
          <w:rFonts w:ascii="宋体" w:eastAsia="宋体" w:hAnsi="宋体" w:hint="eastAsia"/>
          <w:sz w:val="24"/>
          <w:szCs w:val="24"/>
        </w:rPr>
        <w:t>成就，</w:t>
      </w:r>
      <w:proofErr w:type="gramStart"/>
      <w:r w:rsidRPr="00212E06">
        <w:rPr>
          <w:rFonts w:ascii="宋体" w:eastAsia="宋体" w:hAnsi="宋体" w:hint="eastAsia"/>
          <w:sz w:val="24"/>
          <w:szCs w:val="24"/>
        </w:rPr>
        <w:t>感悟其彰显</w:t>
      </w:r>
      <w:proofErr w:type="gramEnd"/>
      <w:r w:rsidRPr="00212E06">
        <w:rPr>
          <w:rFonts w:ascii="宋体" w:eastAsia="宋体" w:hAnsi="宋体" w:hint="eastAsia"/>
          <w:sz w:val="24"/>
          <w:szCs w:val="24"/>
        </w:rPr>
        <w:t>中华文明多元一体，印证古代劳动人民的智慧与创造力，增强文化自信与文物保护意识。</w:t>
      </w:r>
    </w:p>
    <w:p w14:paraId="247E0D6F" w14:textId="1EAD8D94" w:rsidR="007E3CE9" w:rsidRPr="007E3CE9" w:rsidRDefault="00212E06" w:rsidP="007E3CE9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四</w:t>
      </w:r>
      <w:r w:rsidR="007E3CE9" w:rsidRPr="007E3CE9">
        <w:rPr>
          <w:rFonts w:ascii="宋体" w:eastAsia="宋体" w:hAnsi="宋体"/>
          <w:sz w:val="24"/>
          <w:szCs w:val="24"/>
        </w:rPr>
        <w:t>、板书设计</w:t>
      </w:r>
    </w:p>
    <w:p w14:paraId="3118CD06" w14:textId="6370D695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一、天文、历法和医学</w:t>
      </w:r>
    </w:p>
    <w:p w14:paraId="448172FA" w14:textId="4E0A88E2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1. 天文</w:t>
      </w:r>
    </w:p>
    <w:p w14:paraId="3524B86A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商朝：日食、月食记载</w:t>
      </w:r>
    </w:p>
    <w:p w14:paraId="5CC37AF2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《春秋》：哈雷彗星最早记录</w:t>
      </w:r>
    </w:p>
    <w:p w14:paraId="525077D8" w14:textId="7ECD2835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2. 历法</w:t>
      </w:r>
    </w:p>
    <w:p w14:paraId="741282D1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lastRenderedPageBreak/>
        <w:t>商：干支纪日</w:t>
      </w:r>
    </w:p>
    <w:p w14:paraId="0531749B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战国：二十四节气（服务农业）</w:t>
      </w:r>
    </w:p>
    <w:p w14:paraId="55530858" w14:textId="696152C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3. 医学</w:t>
      </w:r>
    </w:p>
    <w:p w14:paraId="6D73EDFC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扁鹊：望、闻、问、切「四诊法」</w:t>
      </w:r>
    </w:p>
    <w:p w14:paraId="137DCA78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 w:hint="eastAsia"/>
          <w:sz w:val="24"/>
          <w:szCs w:val="24"/>
        </w:rPr>
        <w:t>《黄帝内经》：中医理论著作</w:t>
      </w:r>
    </w:p>
    <w:p w14:paraId="67C6922C" w14:textId="74DFB4BC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二、甲骨文与青铜器</w:t>
      </w:r>
      <w:r w:rsidRPr="00212E06">
        <w:rPr>
          <w:rFonts w:ascii="Segoe UI Emoji" w:eastAsia="宋体" w:hAnsi="Segoe UI Emoji" w:cs="Segoe UI Emoji"/>
          <w:sz w:val="24"/>
          <w:szCs w:val="24"/>
        </w:rPr>
        <w:t>⭐</w:t>
      </w:r>
      <w:r w:rsidRPr="00212E06">
        <w:rPr>
          <w:rFonts w:ascii="宋体" w:eastAsia="宋体" w:hAnsi="宋体"/>
          <w:sz w:val="24"/>
          <w:szCs w:val="24"/>
        </w:rPr>
        <w:t>（重点）</w:t>
      </w:r>
    </w:p>
    <w:p w14:paraId="57E5D19D" w14:textId="26C1B96F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1.甲骨文（商朝）</w:t>
      </w:r>
    </w:p>
    <w:p w14:paraId="7ED8B436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概念：刻在龟甲、兽骨上的占卜文字</w:t>
      </w:r>
    </w:p>
    <w:p w14:paraId="5A867812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造字：象形、会意、形声、指事</w:t>
      </w:r>
    </w:p>
    <w:p w14:paraId="73B93F80" w14:textId="44F9A021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地位：我国最早成熟文字，有文字可考历史始于商朝</w:t>
      </w:r>
    </w:p>
    <w:p w14:paraId="5AFE7674" w14:textId="1D8994F1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2.青铜器</w:t>
      </w:r>
    </w:p>
    <w:p w14:paraId="4C2E9477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特点：国家掌管、规模大、工艺精</w:t>
      </w:r>
    </w:p>
    <w:p w14:paraId="32027B03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代表：后母戊鼎（最大）、四羊方尊、何尊（最早 “中国” 文字）、毛公鼎、曾侯乙编钟</w:t>
      </w:r>
    </w:p>
    <w:p w14:paraId="2435FD81" w14:textId="195DECF1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金文：青铜器上铭文</w:t>
      </w:r>
    </w:p>
    <w:p w14:paraId="464B086B" w14:textId="2F683CE8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- 三星堆：体现中华文明多元一体</w:t>
      </w:r>
    </w:p>
    <w:p w14:paraId="4A79AB82" w14:textId="6411C391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三、《诗经》与楚辞</w:t>
      </w:r>
    </w:p>
    <w:p w14:paraId="22807561" w14:textId="60CED804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1.《诗经》：我国现存第一部诗歌总集，风、雅、颂</w:t>
      </w:r>
    </w:p>
    <w:p w14:paraId="3523C5BB" w14:textId="77777777" w:rsidR="00212E06" w:rsidRPr="00212E06" w:rsidRDefault="00212E06" w:rsidP="00212E06">
      <w:pPr>
        <w:jc w:val="left"/>
        <w:rPr>
          <w:rFonts w:ascii="宋体" w:eastAsia="宋体" w:hAnsi="宋体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2. 楚辞：屈原，代表作《离骚》；爱国情怀</w:t>
      </w:r>
    </w:p>
    <w:p w14:paraId="08FD4AB5" w14:textId="444262DC" w:rsidR="002543AB" w:rsidRPr="00426269" w:rsidRDefault="00212E06" w:rsidP="007E3CE9">
      <w:pPr>
        <w:jc w:val="left"/>
        <w:rPr>
          <w:rFonts w:ascii="宋体" w:eastAsia="宋体" w:hAnsi="宋体" w:hint="eastAsia"/>
          <w:sz w:val="24"/>
          <w:szCs w:val="24"/>
        </w:rPr>
      </w:pPr>
      <w:r w:rsidRPr="00212E06">
        <w:rPr>
          <w:rFonts w:ascii="宋体" w:eastAsia="宋体" w:hAnsi="宋体"/>
          <w:sz w:val="24"/>
          <w:szCs w:val="24"/>
        </w:rPr>
        <w:t>小结：夏商周 —— 早期中华文明，彰显古代劳动人民智慧</w:t>
      </w:r>
      <w:bookmarkStart w:id="0" w:name="_GoBack"/>
      <w:bookmarkEnd w:id="0"/>
    </w:p>
    <w:sectPr w:rsidR="002543AB" w:rsidRPr="004262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97"/>
    <w:rsid w:val="00094A11"/>
    <w:rsid w:val="00212E06"/>
    <w:rsid w:val="00232CA2"/>
    <w:rsid w:val="002543AB"/>
    <w:rsid w:val="00365032"/>
    <w:rsid w:val="00426269"/>
    <w:rsid w:val="00560B74"/>
    <w:rsid w:val="006967B4"/>
    <w:rsid w:val="00721D8D"/>
    <w:rsid w:val="007C4AC9"/>
    <w:rsid w:val="007E3CE9"/>
    <w:rsid w:val="0082527F"/>
    <w:rsid w:val="00897FCC"/>
    <w:rsid w:val="00931697"/>
    <w:rsid w:val="00965376"/>
    <w:rsid w:val="009F7711"/>
    <w:rsid w:val="00A55C45"/>
    <w:rsid w:val="00A5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7BEE"/>
  <w15:chartTrackingRefBased/>
  <w15:docId w15:val="{B128CD65-AD52-4FDC-A074-AE8CCEA2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0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7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9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苏长智</dc:creator>
  <cp:keywords/>
  <dc:description/>
  <cp:lastModifiedBy>苏长智</cp:lastModifiedBy>
  <cp:revision>15</cp:revision>
  <dcterms:created xsi:type="dcterms:W3CDTF">2026-09-30T01:15:00Z</dcterms:created>
  <dcterms:modified xsi:type="dcterms:W3CDTF">2026-10-20T01:23:00Z</dcterms:modified>
</cp:coreProperties>
</file>