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5186"/>
        <w:gridCol w:w="1117"/>
        <w:gridCol w:w="159"/>
        <w:gridCol w:w="1899"/>
      </w:tblGrid>
      <w:tr w:rsidR="001D2D5C">
        <w:trPr>
          <w:trHeight w:val="1014"/>
        </w:trPr>
        <w:tc>
          <w:tcPr>
            <w:tcW w:w="876" w:type="dxa"/>
            <w:vAlign w:val="center"/>
          </w:tcPr>
          <w:p w:rsidR="001D2D5C" w:rsidRDefault="00A02FC6">
            <w:pPr>
              <w:jc w:val="center"/>
              <w:rPr>
                <w:sz w:val="24"/>
              </w:rPr>
            </w:pPr>
            <w:r>
              <w:rPr>
                <w:rFonts w:hint="eastAsia"/>
                <w:sz w:val="24"/>
              </w:rPr>
              <w:t>课题</w:t>
            </w:r>
          </w:p>
        </w:tc>
        <w:tc>
          <w:tcPr>
            <w:tcW w:w="5186" w:type="dxa"/>
            <w:vAlign w:val="center"/>
          </w:tcPr>
          <w:p w:rsidR="001D2D5C" w:rsidRDefault="00A02FC6">
            <w:pPr>
              <w:widowControl w:val="0"/>
              <w:overflowPunct w:val="0"/>
              <w:ind w:firstLineChars="200" w:firstLine="480"/>
              <w:jc w:val="center"/>
              <w:textAlignment w:val="top"/>
              <w:rPr>
                <w:rFonts w:ascii="宋体" w:eastAsia="宋体" w:hAnsi="宋体" w:cs="宋体"/>
                <w:sz w:val="24"/>
              </w:rPr>
            </w:pPr>
            <w:bookmarkStart w:id="0" w:name="_GoBack"/>
            <w:bookmarkEnd w:id="0"/>
            <w:r>
              <w:rPr>
                <w:rFonts w:ascii="宋体" w:eastAsia="宋体" w:hAnsi="宋体" w:cs="宋体" w:hint="eastAsia"/>
                <w:sz w:val="24"/>
              </w:rPr>
              <w:t>专题</w:t>
            </w:r>
            <w:r>
              <w:rPr>
                <w:rFonts w:ascii="宋体" w:eastAsia="宋体" w:hAnsi="宋体" w:cs="宋体" w:hint="eastAsia"/>
                <w:sz w:val="24"/>
              </w:rPr>
              <w:t xml:space="preserve">   </w:t>
            </w:r>
            <w:r>
              <w:rPr>
                <w:rFonts w:ascii="宋体" w:eastAsia="宋体" w:hAnsi="宋体" w:cs="宋体" w:hint="eastAsia"/>
                <w:sz w:val="24"/>
              </w:rPr>
              <w:t>中国民族关系的发展</w:t>
            </w:r>
          </w:p>
          <w:p w:rsidR="001D2D5C" w:rsidRDefault="00A02FC6">
            <w:pPr>
              <w:widowControl w:val="0"/>
              <w:overflowPunct w:val="0"/>
              <w:autoSpaceDE/>
              <w:autoSpaceDN/>
              <w:ind w:firstLineChars="700" w:firstLine="1680"/>
              <w:jc w:val="both"/>
              <w:textAlignment w:val="top"/>
              <w:rPr>
                <w:rFonts w:eastAsia="宋体"/>
                <w:b/>
                <w:bCs/>
                <w:sz w:val="24"/>
              </w:rPr>
            </w:pPr>
            <w:r>
              <w:rPr>
                <w:rFonts w:ascii="宋体" w:eastAsia="宋体" w:hAnsi="宋体" w:cs="宋体" w:hint="eastAsia"/>
                <w:sz w:val="24"/>
              </w:rPr>
              <w:t>（多元一体</w:t>
            </w:r>
            <w:r>
              <w:rPr>
                <w:rFonts w:ascii="宋体" w:eastAsia="宋体" w:hAnsi="宋体" w:cs="宋体" w:hint="eastAsia"/>
                <w:sz w:val="24"/>
              </w:rPr>
              <w:t xml:space="preserve">  </w:t>
            </w:r>
            <w:r>
              <w:rPr>
                <w:rFonts w:ascii="宋体" w:eastAsia="宋体" w:hAnsi="宋体" w:cs="宋体" w:hint="eastAsia"/>
                <w:sz w:val="24"/>
              </w:rPr>
              <w:t>同心筑梦）</w:t>
            </w:r>
          </w:p>
        </w:tc>
        <w:tc>
          <w:tcPr>
            <w:tcW w:w="1276" w:type="dxa"/>
            <w:gridSpan w:val="2"/>
            <w:vAlign w:val="center"/>
          </w:tcPr>
          <w:p w:rsidR="001D2D5C" w:rsidRDefault="00A02FC6">
            <w:pPr>
              <w:jc w:val="center"/>
              <w:rPr>
                <w:sz w:val="24"/>
              </w:rPr>
            </w:pPr>
            <w:r>
              <w:rPr>
                <w:rFonts w:hint="eastAsia"/>
                <w:sz w:val="24"/>
              </w:rPr>
              <w:t>课型</w:t>
            </w:r>
          </w:p>
        </w:tc>
        <w:tc>
          <w:tcPr>
            <w:tcW w:w="1899" w:type="dxa"/>
            <w:vAlign w:val="center"/>
          </w:tcPr>
          <w:p w:rsidR="001D2D5C" w:rsidRDefault="00A02FC6">
            <w:pPr>
              <w:jc w:val="center"/>
              <w:rPr>
                <w:sz w:val="24"/>
                <w:highlight w:val="yellow"/>
              </w:rPr>
            </w:pPr>
            <w:r>
              <w:rPr>
                <w:rFonts w:eastAsia="宋体" w:hint="eastAsia"/>
                <w:sz w:val="24"/>
              </w:rPr>
              <w:t>复习课</w:t>
            </w:r>
          </w:p>
        </w:tc>
      </w:tr>
      <w:tr w:rsidR="001D2D5C">
        <w:trPr>
          <w:trHeight w:val="90"/>
        </w:trPr>
        <w:tc>
          <w:tcPr>
            <w:tcW w:w="876" w:type="dxa"/>
            <w:vAlign w:val="center"/>
          </w:tcPr>
          <w:p w:rsidR="001D2D5C" w:rsidRDefault="00A02FC6">
            <w:pPr>
              <w:jc w:val="center"/>
              <w:rPr>
                <w:sz w:val="24"/>
              </w:rPr>
            </w:pPr>
            <w:r>
              <w:rPr>
                <w:rFonts w:hint="eastAsia"/>
                <w:sz w:val="24"/>
              </w:rPr>
              <w:t>课</w:t>
            </w:r>
          </w:p>
          <w:p w:rsidR="001D2D5C" w:rsidRDefault="00A02FC6">
            <w:pPr>
              <w:jc w:val="center"/>
              <w:rPr>
                <w:sz w:val="24"/>
              </w:rPr>
            </w:pPr>
            <w:r>
              <w:rPr>
                <w:rFonts w:hint="eastAsia"/>
                <w:sz w:val="24"/>
              </w:rPr>
              <w:t>标</w:t>
            </w:r>
          </w:p>
          <w:p w:rsidR="001D2D5C" w:rsidRDefault="00A02FC6">
            <w:pPr>
              <w:jc w:val="center"/>
              <w:rPr>
                <w:sz w:val="24"/>
              </w:rPr>
            </w:pPr>
            <w:r>
              <w:rPr>
                <w:rFonts w:hint="eastAsia"/>
                <w:sz w:val="24"/>
              </w:rPr>
              <w:t>解</w:t>
            </w:r>
          </w:p>
          <w:p w:rsidR="001D2D5C" w:rsidRDefault="00A02FC6">
            <w:pPr>
              <w:jc w:val="center"/>
              <w:rPr>
                <w:sz w:val="24"/>
              </w:rPr>
            </w:pPr>
            <w:r>
              <w:rPr>
                <w:rFonts w:hint="eastAsia"/>
                <w:sz w:val="24"/>
              </w:rPr>
              <w:t>读</w:t>
            </w:r>
          </w:p>
        </w:tc>
        <w:tc>
          <w:tcPr>
            <w:tcW w:w="8361" w:type="dxa"/>
            <w:gridSpan w:val="4"/>
            <w:vAlign w:val="center"/>
          </w:tcPr>
          <w:p w:rsidR="001D2D5C" w:rsidRDefault="00A02FC6">
            <w:pPr>
              <w:widowControl w:val="0"/>
              <w:overflowPunct w:val="0"/>
              <w:spacing w:line="360" w:lineRule="auto"/>
              <w:ind w:firstLineChars="200" w:firstLine="480"/>
              <w:jc w:val="both"/>
              <w:textAlignment w:val="top"/>
              <w:rPr>
                <w:rFonts w:ascii="宋体" w:eastAsia="宋体" w:hAnsi="宋体" w:cs="宋体"/>
                <w:sz w:val="24"/>
              </w:rPr>
            </w:pPr>
            <w:r>
              <w:rPr>
                <w:rFonts w:ascii="宋体" w:eastAsia="宋体" w:hAnsi="宋体" w:cs="宋体"/>
                <w:sz w:val="24"/>
              </w:rPr>
              <w:t>依据《义务教育历史课程标准》要求，本专题需达成以下目标：</w:t>
            </w:r>
            <w:r>
              <w:rPr>
                <w:rFonts w:ascii="宋体" w:eastAsia="宋体" w:hAnsi="宋体" w:cs="宋体"/>
                <w:sz w:val="24"/>
              </w:rPr>
              <w:t xml:space="preserve"> </w:t>
            </w:r>
          </w:p>
          <w:p w:rsidR="001D2D5C" w:rsidRDefault="00A02FC6">
            <w:pPr>
              <w:widowControl w:val="0"/>
              <w:overflowPunct w:val="0"/>
              <w:spacing w:line="360" w:lineRule="auto"/>
              <w:ind w:firstLineChars="200" w:firstLine="480"/>
              <w:jc w:val="both"/>
              <w:textAlignment w:val="top"/>
              <w:rPr>
                <w:rFonts w:ascii="宋体" w:eastAsia="宋体" w:hAnsi="宋体" w:cs="宋体"/>
                <w:sz w:val="24"/>
              </w:rPr>
            </w:pPr>
            <w:r>
              <w:rPr>
                <w:rFonts w:ascii="宋体" w:eastAsia="宋体" w:hAnsi="宋体" w:cs="宋体" w:hint="eastAsia"/>
                <w:sz w:val="24"/>
              </w:rPr>
              <w:t>1.</w:t>
            </w:r>
            <w:r>
              <w:rPr>
                <w:rFonts w:ascii="Segoe UI" w:eastAsia="Segoe UI" w:hAnsi="Segoe UI" w:cs="Segoe UI"/>
                <w:sz w:val="24"/>
                <w:szCs w:val="24"/>
                <w:shd w:val="clear" w:color="auto" w:fill="FFFFFF"/>
              </w:rPr>
              <w:t>梳理从古至今中国民族关系发展的基本脉络，理解</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中华民族多元一体格局</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形成与发展的历史进程</w:t>
            </w:r>
            <w:r>
              <w:rPr>
                <w:rFonts w:ascii="Segoe UI" w:eastAsia="宋体" w:hAnsi="Segoe UI" w:cs="Segoe UI" w:hint="eastAsia"/>
                <w:sz w:val="24"/>
                <w:szCs w:val="24"/>
                <w:shd w:val="clear" w:color="auto" w:fill="FFFFFF"/>
              </w:rPr>
              <w:t>，</w:t>
            </w:r>
            <w:r>
              <w:rPr>
                <w:rFonts w:ascii="Segoe UI" w:eastAsia="宋体" w:hAnsi="Segoe UI" w:cs="Segoe UI" w:hint="eastAsia"/>
                <w:sz w:val="24"/>
                <w:szCs w:val="24"/>
                <w:shd w:val="clear" w:color="auto" w:fill="FFFFFF"/>
              </w:rPr>
              <w:t>掌握统一多民族国家形成、巩固和发展的历史意义</w:t>
            </w:r>
            <w:r>
              <w:rPr>
                <w:rFonts w:ascii="Segoe UI" w:eastAsia="宋体" w:hAnsi="Segoe UI" w:cs="Segoe UI" w:hint="eastAsia"/>
                <w:sz w:val="24"/>
                <w:szCs w:val="24"/>
                <w:shd w:val="clear" w:color="auto" w:fill="FFFFFF"/>
              </w:rPr>
              <w:t>。</w:t>
            </w:r>
          </w:p>
          <w:p w:rsidR="001D2D5C" w:rsidRDefault="00A02FC6">
            <w:pPr>
              <w:widowControl w:val="0"/>
              <w:numPr>
                <w:ilvl w:val="0"/>
                <w:numId w:val="1"/>
              </w:numPr>
              <w:overflowPunct w:val="0"/>
              <w:spacing w:before="90" w:afterAutospacing="1"/>
              <w:ind w:left="0"/>
              <w:rPr>
                <w:rFonts w:ascii="宋体" w:eastAsia="宋体" w:hAnsi="宋体" w:cs="宋体"/>
                <w:sz w:val="24"/>
              </w:rPr>
            </w:pPr>
            <w:r>
              <w:rPr>
                <w:rFonts w:ascii="宋体" w:eastAsia="宋体" w:hAnsi="宋体" w:cs="宋体" w:hint="eastAsia"/>
                <w:sz w:val="24"/>
              </w:rPr>
              <w:t xml:space="preserve">    2.</w:t>
            </w:r>
            <w:r>
              <w:rPr>
                <w:rFonts w:ascii="Segoe UI" w:eastAsia="Segoe UI" w:hAnsi="Segoe UI" w:cs="Segoe UI"/>
                <w:sz w:val="24"/>
                <w:szCs w:val="24"/>
                <w:shd w:val="clear" w:color="auto" w:fill="FFFFFF"/>
              </w:rPr>
              <w:t>认识民族交往交流交融是中国民族关系发展的主流，认同中华民族共同体是历史发展的必然结果</w:t>
            </w:r>
            <w:r>
              <w:rPr>
                <w:rFonts w:ascii="宋体" w:eastAsia="宋体" w:hAnsi="宋体" w:cs="宋体" w:hint="eastAsia"/>
                <w:sz w:val="24"/>
              </w:rPr>
              <w:t>。</w:t>
            </w:r>
          </w:p>
          <w:p w:rsidR="001D2D5C" w:rsidRDefault="00A02FC6">
            <w:pPr>
              <w:widowControl w:val="0"/>
              <w:overflowPunct w:val="0"/>
              <w:autoSpaceDE/>
              <w:autoSpaceDN/>
              <w:spacing w:line="360" w:lineRule="auto"/>
              <w:ind w:firstLineChars="200" w:firstLine="480"/>
              <w:jc w:val="both"/>
              <w:textAlignment w:val="top"/>
            </w:pPr>
            <w:r>
              <w:rPr>
                <w:rFonts w:ascii="宋体" w:eastAsia="宋体" w:hAnsi="宋体" w:cs="宋体" w:hint="eastAsia"/>
                <w:sz w:val="24"/>
              </w:rPr>
              <w:t xml:space="preserve">    3.</w:t>
            </w:r>
            <w:r>
              <w:rPr>
                <w:rFonts w:ascii="Segoe UI" w:eastAsia="Segoe UI" w:hAnsi="Segoe UI" w:cs="Segoe UI"/>
                <w:sz w:val="24"/>
                <w:szCs w:val="24"/>
                <w:shd w:val="clear" w:color="auto" w:fill="FFFFFF"/>
              </w:rPr>
              <w:t>形成正确的民族观和国家观，铸牢中华民族共同体意识，增强维护国家统一和民族团结的自觉性</w:t>
            </w:r>
            <w:r>
              <w:rPr>
                <w:rFonts w:ascii="Segoe UI" w:eastAsia="宋体" w:hAnsi="Segoe UI" w:cs="Segoe UI" w:hint="eastAsia"/>
                <w:sz w:val="24"/>
                <w:szCs w:val="24"/>
                <w:shd w:val="clear" w:color="auto" w:fill="FFFFFF"/>
              </w:rPr>
              <w:t>。</w:t>
            </w:r>
          </w:p>
        </w:tc>
      </w:tr>
      <w:tr w:rsidR="001D2D5C">
        <w:trPr>
          <w:trHeight w:val="90"/>
        </w:trPr>
        <w:tc>
          <w:tcPr>
            <w:tcW w:w="876" w:type="dxa"/>
            <w:vAlign w:val="center"/>
          </w:tcPr>
          <w:p w:rsidR="001D2D5C" w:rsidRDefault="00A02FC6">
            <w:pPr>
              <w:jc w:val="center"/>
              <w:rPr>
                <w:sz w:val="24"/>
              </w:rPr>
            </w:pPr>
            <w:r>
              <w:rPr>
                <w:rFonts w:hint="eastAsia"/>
                <w:sz w:val="24"/>
              </w:rPr>
              <w:t>教</w:t>
            </w:r>
          </w:p>
          <w:p w:rsidR="001D2D5C" w:rsidRDefault="00A02FC6">
            <w:pPr>
              <w:jc w:val="center"/>
              <w:rPr>
                <w:sz w:val="24"/>
              </w:rPr>
            </w:pPr>
            <w:r>
              <w:rPr>
                <w:rFonts w:hint="eastAsia"/>
                <w:sz w:val="24"/>
              </w:rPr>
              <w:t>材</w:t>
            </w:r>
          </w:p>
          <w:p w:rsidR="001D2D5C" w:rsidRDefault="00A02FC6">
            <w:pPr>
              <w:jc w:val="center"/>
              <w:rPr>
                <w:sz w:val="24"/>
              </w:rPr>
            </w:pPr>
            <w:r>
              <w:rPr>
                <w:rFonts w:hint="eastAsia"/>
                <w:sz w:val="24"/>
              </w:rPr>
              <w:t>分</w:t>
            </w:r>
          </w:p>
          <w:p w:rsidR="001D2D5C" w:rsidRDefault="00A02FC6">
            <w:pPr>
              <w:jc w:val="center"/>
              <w:rPr>
                <w:sz w:val="24"/>
              </w:rPr>
            </w:pPr>
            <w:r>
              <w:rPr>
                <w:rFonts w:hint="eastAsia"/>
                <w:sz w:val="24"/>
              </w:rPr>
              <w:t>析</w:t>
            </w:r>
          </w:p>
        </w:tc>
        <w:tc>
          <w:tcPr>
            <w:tcW w:w="8361" w:type="dxa"/>
            <w:gridSpan w:val="4"/>
            <w:vAlign w:val="center"/>
          </w:tcPr>
          <w:p w:rsidR="001D2D5C" w:rsidRDefault="00A02FC6">
            <w:pPr>
              <w:widowControl w:val="0"/>
              <w:overflowPunct w:val="0"/>
              <w:autoSpaceDE/>
              <w:autoSpaceDN/>
              <w:spacing w:line="360" w:lineRule="auto"/>
              <w:ind w:firstLineChars="200" w:firstLine="480"/>
              <w:jc w:val="both"/>
              <w:textAlignment w:val="top"/>
              <w:rPr>
                <w:rFonts w:eastAsia="宋体"/>
                <w:color w:val="0000FF"/>
                <w:sz w:val="24"/>
              </w:rPr>
            </w:pPr>
            <w:r>
              <w:rPr>
                <w:rFonts w:eastAsia="宋体"/>
                <w:sz w:val="24"/>
              </w:rPr>
              <w:t>本专题</w:t>
            </w:r>
            <w:r>
              <w:rPr>
                <w:rFonts w:eastAsia="宋体" w:hint="eastAsia"/>
                <w:sz w:val="24"/>
              </w:rPr>
              <w:t>以“民族交融”为核心，梳理了从古代到近现代中国民族交往的史实。通过了解不同时期交往的背景、方式、特点及影响，帮助学生认识</w:t>
            </w:r>
            <w:r>
              <w:rPr>
                <w:rFonts w:ascii="Segoe UI" w:eastAsia="Segoe UI" w:hAnsi="Segoe UI" w:cs="Segoe UI"/>
                <w:sz w:val="24"/>
                <w:szCs w:val="24"/>
                <w:shd w:val="clear" w:color="auto" w:fill="FFFFFF"/>
              </w:rPr>
              <w:t>民族交往交流交融是中国历史发展的主流，中华民族共同体是历史发展的必然结果</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有助于学生树立正确的民族观，理解</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多元一体</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是中华民族的基本特征，增强对</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中华民族一家亲</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的情感认同</w:t>
            </w:r>
            <w:r>
              <w:rPr>
                <w:rFonts w:ascii="Segoe UI" w:eastAsia="宋体" w:hAnsi="Segoe UI" w:cs="Segoe UI" w:hint="eastAsia"/>
                <w:sz w:val="24"/>
                <w:szCs w:val="24"/>
                <w:shd w:val="clear" w:color="auto" w:fill="FFFFFF"/>
              </w:rPr>
              <w:t>。</w:t>
            </w:r>
            <w:r>
              <w:rPr>
                <w:rFonts w:eastAsia="宋体"/>
                <w:sz w:val="24"/>
              </w:rPr>
              <w:t>本专题的时代价值在于</w:t>
            </w:r>
            <w:r>
              <w:rPr>
                <w:rFonts w:ascii="Segoe UI" w:eastAsia="Segoe UI" w:hAnsi="Segoe UI" w:cs="Segoe UI"/>
                <w:sz w:val="24"/>
                <w:szCs w:val="24"/>
                <w:shd w:val="clear" w:color="auto" w:fill="FFFFFF"/>
              </w:rPr>
              <w:t>有助于铸牢中华民族共同体意识，让学生认识到各民族在历史上休戚与共、荣辱与共、生死与共、命运与共，自觉维护国家统一和民族团结。有助于落实立德树人根本任务，培养担当民族复兴大任的时代新人，为实现中华民族伟大复兴凝聚民族力量</w:t>
            </w:r>
            <w:r>
              <w:rPr>
                <w:rFonts w:ascii="Segoe UI" w:eastAsia="宋体" w:hAnsi="Segoe UI" w:cs="Segoe UI" w:hint="eastAsia"/>
                <w:sz w:val="24"/>
                <w:szCs w:val="24"/>
                <w:shd w:val="clear" w:color="auto" w:fill="FFFFFF"/>
              </w:rPr>
              <w:t>。</w:t>
            </w:r>
          </w:p>
        </w:tc>
      </w:tr>
      <w:tr w:rsidR="001D2D5C">
        <w:trPr>
          <w:trHeight w:val="287"/>
        </w:trPr>
        <w:tc>
          <w:tcPr>
            <w:tcW w:w="876" w:type="dxa"/>
            <w:vAlign w:val="center"/>
          </w:tcPr>
          <w:p w:rsidR="001D2D5C" w:rsidRDefault="001D2D5C">
            <w:pPr>
              <w:jc w:val="center"/>
              <w:rPr>
                <w:sz w:val="24"/>
              </w:rPr>
            </w:pPr>
          </w:p>
          <w:p w:rsidR="001D2D5C" w:rsidRDefault="00A02FC6">
            <w:pPr>
              <w:jc w:val="center"/>
              <w:rPr>
                <w:sz w:val="24"/>
              </w:rPr>
            </w:pPr>
            <w:r>
              <w:rPr>
                <w:rFonts w:hint="eastAsia"/>
                <w:sz w:val="24"/>
              </w:rPr>
              <w:t>学</w:t>
            </w:r>
          </w:p>
          <w:p w:rsidR="001D2D5C" w:rsidRDefault="00A02FC6">
            <w:pPr>
              <w:jc w:val="center"/>
              <w:rPr>
                <w:sz w:val="24"/>
              </w:rPr>
            </w:pPr>
            <w:r>
              <w:rPr>
                <w:rFonts w:hint="eastAsia"/>
                <w:sz w:val="24"/>
              </w:rPr>
              <w:t>情</w:t>
            </w:r>
          </w:p>
          <w:p w:rsidR="001D2D5C" w:rsidRDefault="00A02FC6">
            <w:pPr>
              <w:jc w:val="center"/>
              <w:rPr>
                <w:sz w:val="24"/>
              </w:rPr>
            </w:pPr>
            <w:r>
              <w:rPr>
                <w:rFonts w:hint="eastAsia"/>
                <w:sz w:val="24"/>
              </w:rPr>
              <w:t>分</w:t>
            </w:r>
          </w:p>
          <w:p w:rsidR="001D2D5C" w:rsidRDefault="00A02FC6">
            <w:pPr>
              <w:jc w:val="center"/>
              <w:rPr>
                <w:sz w:val="24"/>
              </w:rPr>
            </w:pPr>
            <w:r>
              <w:rPr>
                <w:rFonts w:hint="eastAsia"/>
                <w:sz w:val="24"/>
              </w:rPr>
              <w:t>析</w:t>
            </w:r>
          </w:p>
        </w:tc>
        <w:tc>
          <w:tcPr>
            <w:tcW w:w="8361" w:type="dxa"/>
            <w:gridSpan w:val="4"/>
            <w:vAlign w:val="center"/>
          </w:tcPr>
          <w:p w:rsidR="001D2D5C" w:rsidRDefault="00A02FC6">
            <w:pPr>
              <w:widowControl w:val="0"/>
              <w:overflowPunct w:val="0"/>
              <w:spacing w:line="360" w:lineRule="auto"/>
              <w:jc w:val="both"/>
              <w:textAlignment w:val="top"/>
              <w:rPr>
                <w:rFonts w:ascii="Segoe UI" w:eastAsia="宋体" w:hAnsi="Segoe UI" w:cs="Segoe UI"/>
                <w:sz w:val="24"/>
                <w:szCs w:val="24"/>
                <w:shd w:val="clear" w:color="auto" w:fill="FFFFFF"/>
              </w:rPr>
            </w:pPr>
            <w:r>
              <w:rPr>
                <w:rFonts w:eastAsia="宋体"/>
                <w:sz w:val="24"/>
              </w:rPr>
              <w:t>认知基础：</w:t>
            </w:r>
            <w:r>
              <w:rPr>
                <w:rFonts w:ascii="Segoe UI" w:eastAsia="Segoe UI" w:hAnsi="Segoe UI" w:cs="Segoe UI"/>
                <w:sz w:val="24"/>
                <w:szCs w:val="24"/>
                <w:shd w:val="clear" w:color="auto" w:fill="FFFFFF"/>
              </w:rPr>
              <w:t>学生对民族关系的认知呈现</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碎片化</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特点</w:t>
            </w:r>
            <w:r>
              <w:rPr>
                <w:rFonts w:ascii="Segoe UI" w:eastAsia="宋体" w:hAnsi="Segoe UI" w:cs="Segoe UI" w:hint="eastAsia"/>
                <w:sz w:val="24"/>
                <w:szCs w:val="24"/>
                <w:shd w:val="clear" w:color="auto" w:fill="FFFFFF"/>
              </w:rPr>
              <w:t>，</w:t>
            </w:r>
            <w:r>
              <w:rPr>
                <w:rFonts w:eastAsia="宋体"/>
                <w:sz w:val="24"/>
              </w:rPr>
              <w:t>学生已分散掌握</w:t>
            </w:r>
            <w:r>
              <w:rPr>
                <w:rFonts w:eastAsia="宋体" w:hint="eastAsia"/>
                <w:sz w:val="24"/>
              </w:rPr>
              <w:t>各个时期民族交往的重大历史事件，</w:t>
            </w:r>
            <w:r>
              <w:rPr>
                <w:rFonts w:ascii="Segoe UI" w:eastAsia="Segoe UI" w:hAnsi="Segoe UI" w:cs="Segoe UI"/>
                <w:sz w:val="24"/>
                <w:szCs w:val="24"/>
                <w:shd w:val="clear" w:color="auto" w:fill="FFFFFF"/>
              </w:rPr>
              <w:t>但难以将这些知识点串联成</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中华民族共同体形成与发展</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的整体脉络</w:t>
            </w:r>
            <w:r>
              <w:rPr>
                <w:rFonts w:ascii="Segoe UI" w:eastAsia="宋体" w:hAnsi="Segoe UI" w:cs="Segoe UI" w:hint="eastAsia"/>
                <w:sz w:val="24"/>
                <w:szCs w:val="24"/>
                <w:shd w:val="clear" w:color="auto" w:fill="FFFFFF"/>
              </w:rPr>
              <w:t>。</w:t>
            </w:r>
          </w:p>
          <w:p w:rsidR="001D2D5C" w:rsidRDefault="00A02FC6">
            <w:pPr>
              <w:widowControl w:val="0"/>
              <w:overflowPunct w:val="0"/>
              <w:spacing w:line="360" w:lineRule="auto"/>
              <w:jc w:val="both"/>
              <w:textAlignment w:val="top"/>
              <w:rPr>
                <w:rFonts w:eastAsia="宋体"/>
                <w:sz w:val="24"/>
              </w:rPr>
            </w:pPr>
            <w:r>
              <w:rPr>
                <w:rFonts w:eastAsia="宋体"/>
                <w:sz w:val="24"/>
              </w:rPr>
              <w:t>能力短板：</w:t>
            </w:r>
            <w:r>
              <w:rPr>
                <w:rFonts w:ascii="Segoe UI" w:eastAsia="Segoe UI" w:hAnsi="Segoe UI" w:cs="Segoe UI"/>
                <w:sz w:val="24"/>
                <w:szCs w:val="24"/>
                <w:shd w:val="clear" w:color="auto" w:fill="FFFFFF"/>
              </w:rPr>
              <w:t>对</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民族</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中华民族</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中华民族共同体</w:t>
            </w:r>
            <w:r>
              <w:rPr>
                <w:rFonts w:ascii="Segoe UI" w:eastAsia="宋体" w:hAnsi="Segoe UI" w:cs="Segoe UI" w:hint="eastAsia"/>
                <w:sz w:val="24"/>
                <w:szCs w:val="24"/>
                <w:shd w:val="clear" w:color="auto" w:fill="FFFFFF"/>
              </w:rPr>
              <w:t>”</w:t>
            </w:r>
            <w:r>
              <w:rPr>
                <w:rFonts w:ascii="Segoe UI" w:eastAsia="宋体" w:hAnsi="Segoe UI" w:cs="Segoe UI" w:hint="eastAsia"/>
                <w:sz w:val="24"/>
                <w:szCs w:val="24"/>
                <w:shd w:val="clear" w:color="auto" w:fill="FFFFFF"/>
              </w:rPr>
              <w:t>等</w:t>
            </w:r>
            <w:r>
              <w:rPr>
                <w:rFonts w:ascii="Segoe UI" w:eastAsia="Segoe UI" w:hAnsi="Segoe UI" w:cs="Segoe UI"/>
                <w:sz w:val="24"/>
                <w:szCs w:val="24"/>
                <w:shd w:val="clear" w:color="auto" w:fill="FFFFFF"/>
              </w:rPr>
              <w:t>概念的内涵与外延辨析不清，容易产生概念混淆</w:t>
            </w:r>
            <w:r>
              <w:rPr>
                <w:rFonts w:ascii="Segoe UI" w:eastAsia="宋体" w:hAnsi="Segoe UI" w:cs="Segoe UI" w:hint="eastAsia"/>
                <w:sz w:val="24"/>
                <w:szCs w:val="24"/>
                <w:shd w:val="clear" w:color="auto" w:fill="FFFFFF"/>
              </w:rPr>
              <w:t>。</w:t>
            </w:r>
            <w:r>
              <w:rPr>
                <w:rFonts w:eastAsia="宋体"/>
                <w:sz w:val="24"/>
              </w:rPr>
              <w:t>对</w:t>
            </w:r>
            <w:r>
              <w:rPr>
                <w:rFonts w:eastAsia="宋体" w:hint="eastAsia"/>
                <w:sz w:val="24"/>
              </w:rPr>
              <w:t>每一时期的民族交往缺少宏观的把握</w:t>
            </w:r>
            <w:r>
              <w:rPr>
                <w:rFonts w:eastAsia="宋体"/>
                <w:sz w:val="24"/>
              </w:rPr>
              <w:t>，</w:t>
            </w:r>
            <w:r>
              <w:rPr>
                <w:rFonts w:eastAsia="宋体" w:hint="eastAsia"/>
                <w:sz w:val="24"/>
              </w:rPr>
              <w:t>对民族交融的理解“表面化”</w:t>
            </w:r>
            <w:r>
              <w:rPr>
                <w:rFonts w:eastAsia="宋体"/>
                <w:sz w:val="24"/>
              </w:rPr>
              <w:t>，史料分析、对比归纳类题型的答题技巧欠缺</w:t>
            </w:r>
            <w:r>
              <w:rPr>
                <w:rFonts w:eastAsia="宋体" w:hint="eastAsia"/>
                <w:sz w:val="24"/>
              </w:rPr>
              <w:t>。</w:t>
            </w:r>
          </w:p>
          <w:p w:rsidR="001D2D5C" w:rsidRDefault="00A02FC6">
            <w:pPr>
              <w:widowControl w:val="0"/>
              <w:overflowPunct w:val="0"/>
              <w:autoSpaceDE/>
              <w:autoSpaceDN/>
              <w:spacing w:line="360" w:lineRule="auto"/>
              <w:jc w:val="both"/>
              <w:textAlignment w:val="top"/>
              <w:rPr>
                <w:rFonts w:eastAsia="宋体"/>
                <w:color w:val="0000FF"/>
                <w:sz w:val="24"/>
              </w:rPr>
            </w:pPr>
            <w:r>
              <w:rPr>
                <w:rFonts w:eastAsia="宋体"/>
                <w:sz w:val="24"/>
              </w:rPr>
              <w:t>学习需求：复习阶段需构建</w:t>
            </w:r>
            <w:r>
              <w:rPr>
                <w:rFonts w:eastAsia="宋体" w:hint="eastAsia"/>
                <w:sz w:val="24"/>
              </w:rPr>
              <w:t>中国民族交往的</w:t>
            </w:r>
            <w:r>
              <w:rPr>
                <w:rFonts w:eastAsia="宋体"/>
                <w:sz w:val="24"/>
              </w:rPr>
              <w:t>知识体系</w:t>
            </w:r>
            <w:r>
              <w:rPr>
                <w:rFonts w:eastAsia="宋体" w:hint="eastAsia"/>
                <w:sz w:val="24"/>
              </w:rPr>
              <w:t>以及加深对“多元一体”“中华民族共同体”等概念的理解</w:t>
            </w:r>
            <w:r>
              <w:rPr>
                <w:rFonts w:eastAsia="宋体"/>
                <w:sz w:val="24"/>
              </w:rPr>
              <w:t>，通过真题演练、对比分析</w:t>
            </w:r>
            <w:r>
              <w:rPr>
                <w:rFonts w:eastAsia="宋体" w:hint="eastAsia"/>
                <w:sz w:val="24"/>
              </w:rPr>
              <w:t>提升材料</w:t>
            </w:r>
            <w:r>
              <w:rPr>
                <w:rFonts w:eastAsia="宋体"/>
                <w:sz w:val="24"/>
              </w:rPr>
              <w:t>解读与逻辑论证能力。</w:t>
            </w:r>
            <w:r>
              <w:rPr>
                <w:rFonts w:eastAsia="宋体"/>
                <w:sz w:val="24"/>
              </w:rPr>
              <w:t xml:space="preserve"> </w:t>
            </w:r>
          </w:p>
        </w:tc>
      </w:tr>
      <w:tr w:rsidR="001D2D5C">
        <w:trPr>
          <w:trHeight w:val="90"/>
        </w:trPr>
        <w:tc>
          <w:tcPr>
            <w:tcW w:w="876" w:type="dxa"/>
            <w:vAlign w:val="center"/>
          </w:tcPr>
          <w:p w:rsidR="001D2D5C" w:rsidRDefault="00A02FC6">
            <w:pPr>
              <w:jc w:val="center"/>
              <w:rPr>
                <w:sz w:val="24"/>
              </w:rPr>
            </w:pPr>
            <w:r>
              <w:rPr>
                <w:rFonts w:hint="eastAsia"/>
                <w:sz w:val="24"/>
              </w:rPr>
              <w:t>教</w:t>
            </w:r>
          </w:p>
          <w:p w:rsidR="001D2D5C" w:rsidRDefault="00A02FC6">
            <w:pPr>
              <w:jc w:val="center"/>
              <w:rPr>
                <w:sz w:val="24"/>
              </w:rPr>
            </w:pPr>
            <w:r>
              <w:rPr>
                <w:rFonts w:hint="eastAsia"/>
                <w:sz w:val="24"/>
              </w:rPr>
              <w:t>学</w:t>
            </w:r>
          </w:p>
          <w:p w:rsidR="001D2D5C" w:rsidRDefault="00A02FC6">
            <w:pPr>
              <w:jc w:val="center"/>
              <w:rPr>
                <w:sz w:val="24"/>
              </w:rPr>
            </w:pPr>
            <w:r>
              <w:rPr>
                <w:rFonts w:hint="eastAsia"/>
                <w:sz w:val="24"/>
              </w:rPr>
              <w:lastRenderedPageBreak/>
              <w:t>目</w:t>
            </w:r>
          </w:p>
          <w:p w:rsidR="001D2D5C" w:rsidRDefault="00A02FC6">
            <w:pPr>
              <w:jc w:val="center"/>
              <w:rPr>
                <w:sz w:val="24"/>
              </w:rPr>
            </w:pPr>
            <w:r>
              <w:rPr>
                <w:rFonts w:hint="eastAsia"/>
                <w:sz w:val="24"/>
              </w:rPr>
              <w:t>标</w:t>
            </w:r>
          </w:p>
        </w:tc>
        <w:tc>
          <w:tcPr>
            <w:tcW w:w="8361" w:type="dxa"/>
            <w:gridSpan w:val="4"/>
            <w:vAlign w:val="center"/>
          </w:tcPr>
          <w:p w:rsidR="001D2D5C" w:rsidRDefault="00A02FC6">
            <w:pPr>
              <w:widowControl w:val="0"/>
              <w:overflowPunct w:val="0"/>
              <w:spacing w:line="360" w:lineRule="auto"/>
              <w:jc w:val="both"/>
              <w:textAlignment w:val="top"/>
              <w:rPr>
                <w:rFonts w:ascii="宋体" w:eastAsia="宋体" w:hAnsi="宋体" w:cs="宋体"/>
                <w:sz w:val="24"/>
              </w:rPr>
            </w:pPr>
            <w:r>
              <w:rPr>
                <w:rFonts w:ascii="宋体" w:eastAsia="宋体" w:hAnsi="宋体" w:cs="宋体" w:hint="eastAsia"/>
                <w:sz w:val="24"/>
              </w:rPr>
              <w:lastRenderedPageBreak/>
              <w:t>唯物史观：</w:t>
            </w:r>
            <w:r>
              <w:rPr>
                <w:rFonts w:ascii="Segoe UI" w:eastAsia="Segoe UI" w:hAnsi="Segoe UI" w:cs="Segoe UI"/>
                <w:sz w:val="22"/>
                <w:szCs w:val="22"/>
                <w:shd w:val="clear" w:color="auto" w:fill="FFFFFF"/>
              </w:rPr>
              <w:t>理解民族交融是生产力发展、交往扩大的必然结果；认识各民族共同创造</w:t>
            </w:r>
            <w:r>
              <w:rPr>
                <w:rFonts w:ascii="Segoe UI" w:eastAsia="Segoe UI" w:hAnsi="Segoe UI" w:cs="Segoe UI"/>
                <w:sz w:val="22"/>
                <w:szCs w:val="22"/>
                <w:shd w:val="clear" w:color="auto" w:fill="FFFFFF"/>
              </w:rPr>
              <w:lastRenderedPageBreak/>
              <w:t>了中华文明</w:t>
            </w:r>
            <w:r>
              <w:rPr>
                <w:rFonts w:ascii="宋体" w:eastAsia="宋体" w:hAnsi="宋体" w:cs="宋体" w:hint="eastAsia"/>
                <w:sz w:val="24"/>
              </w:rPr>
              <w:t>。</w:t>
            </w:r>
            <w:r>
              <w:rPr>
                <w:rFonts w:ascii="宋体" w:eastAsia="宋体" w:hAnsi="宋体" w:cs="宋体" w:hint="eastAsia"/>
                <w:sz w:val="24"/>
              </w:rPr>
              <w:t xml:space="preserve"> </w:t>
            </w:r>
          </w:p>
          <w:p w:rsidR="001D2D5C" w:rsidRDefault="00A02FC6">
            <w:pPr>
              <w:widowControl w:val="0"/>
              <w:overflowPunct w:val="0"/>
              <w:spacing w:line="360" w:lineRule="auto"/>
              <w:jc w:val="both"/>
              <w:textAlignment w:val="top"/>
              <w:rPr>
                <w:rFonts w:ascii="宋体" w:eastAsia="宋体" w:hAnsi="宋体" w:cs="宋体"/>
                <w:sz w:val="24"/>
              </w:rPr>
            </w:pPr>
            <w:r>
              <w:rPr>
                <w:rFonts w:ascii="宋体" w:eastAsia="宋体" w:hAnsi="宋体" w:cs="宋体" w:hint="eastAsia"/>
                <w:sz w:val="24"/>
              </w:rPr>
              <w:t>时空观念：</w:t>
            </w:r>
            <w:r>
              <w:rPr>
                <w:rFonts w:ascii="宋体" w:eastAsia="宋体" w:hAnsi="宋体" w:cs="宋体" w:hint="eastAsia"/>
                <w:sz w:val="24"/>
              </w:rPr>
              <w:t>将时间轴与地图相结合，梳理民族关系发展脉络和不同时期民族政权格局</w:t>
            </w:r>
            <w:r>
              <w:rPr>
                <w:rFonts w:ascii="宋体" w:eastAsia="宋体" w:hAnsi="宋体" w:cs="宋体" w:hint="eastAsia"/>
                <w:sz w:val="24"/>
              </w:rPr>
              <w:t>，构建发展时空框架。</w:t>
            </w:r>
            <w:r>
              <w:rPr>
                <w:rFonts w:ascii="宋体" w:eastAsia="宋体" w:hAnsi="宋体" w:cs="宋体" w:hint="eastAsia"/>
                <w:sz w:val="24"/>
              </w:rPr>
              <w:t xml:space="preserve"> </w:t>
            </w:r>
          </w:p>
          <w:p w:rsidR="001D2D5C" w:rsidRDefault="00A02FC6">
            <w:pPr>
              <w:widowControl w:val="0"/>
              <w:overflowPunct w:val="0"/>
              <w:spacing w:line="360" w:lineRule="auto"/>
              <w:jc w:val="both"/>
              <w:textAlignment w:val="top"/>
              <w:rPr>
                <w:rFonts w:ascii="宋体" w:eastAsia="宋体" w:hAnsi="宋体" w:cs="宋体"/>
                <w:sz w:val="24"/>
              </w:rPr>
            </w:pPr>
            <w:r>
              <w:rPr>
                <w:rFonts w:ascii="宋体" w:eastAsia="宋体" w:hAnsi="宋体" w:cs="宋体" w:hint="eastAsia"/>
                <w:sz w:val="24"/>
              </w:rPr>
              <w:t>史料实证：</w:t>
            </w:r>
            <w:r>
              <w:rPr>
                <w:rFonts w:ascii="宋体" w:eastAsia="宋体" w:hAnsi="宋体" w:cs="宋体" w:hint="eastAsia"/>
                <w:sz w:val="24"/>
              </w:rPr>
              <w:t>通过文物、文献等史料，了解民族交往的方式，实证民族交融历史</w:t>
            </w:r>
            <w:r>
              <w:rPr>
                <w:rFonts w:ascii="宋体" w:eastAsia="宋体" w:hAnsi="宋体" w:cs="宋体" w:hint="eastAsia"/>
                <w:sz w:val="24"/>
              </w:rPr>
              <w:t>，做到论从史出、史论结合。</w:t>
            </w:r>
            <w:r>
              <w:rPr>
                <w:rFonts w:ascii="宋体" w:eastAsia="宋体" w:hAnsi="宋体" w:cs="宋体" w:hint="eastAsia"/>
                <w:sz w:val="24"/>
              </w:rPr>
              <w:t xml:space="preserve"> </w:t>
            </w:r>
          </w:p>
          <w:p w:rsidR="001D2D5C" w:rsidRDefault="00A02FC6">
            <w:pPr>
              <w:widowControl w:val="0"/>
              <w:overflowPunct w:val="0"/>
              <w:spacing w:line="360" w:lineRule="auto"/>
              <w:jc w:val="both"/>
              <w:textAlignment w:val="top"/>
              <w:rPr>
                <w:rFonts w:ascii="宋体" w:eastAsia="宋体" w:hAnsi="宋体" w:cs="宋体"/>
                <w:sz w:val="24"/>
              </w:rPr>
            </w:pPr>
            <w:r>
              <w:rPr>
                <w:rFonts w:ascii="宋体" w:eastAsia="宋体" w:hAnsi="宋体" w:cs="宋体" w:hint="eastAsia"/>
                <w:sz w:val="24"/>
              </w:rPr>
              <w:t>历史解释：</w:t>
            </w:r>
            <w:r>
              <w:rPr>
                <w:rFonts w:ascii="宋体" w:eastAsia="宋体" w:hAnsi="宋体" w:cs="宋体" w:hint="eastAsia"/>
                <w:sz w:val="24"/>
              </w:rPr>
              <w:t>能够解释“多元一体”“中华民族共同体”“民族区域自治”等核心概念的内涵与意</w:t>
            </w:r>
            <w:r>
              <w:rPr>
                <w:rFonts w:ascii="Segoe UI" w:eastAsia="Segoe UI" w:hAnsi="Segoe UI" w:cs="Segoe UI"/>
                <w:sz w:val="22"/>
                <w:szCs w:val="22"/>
                <w:shd w:val="clear" w:color="auto" w:fill="FFFFFF"/>
              </w:rPr>
              <w:t>义</w:t>
            </w:r>
            <w:r>
              <w:rPr>
                <w:rFonts w:ascii="宋体" w:eastAsia="宋体" w:hAnsi="宋体" w:cs="宋体" w:hint="eastAsia"/>
                <w:sz w:val="24"/>
              </w:rPr>
              <w:t>。</w:t>
            </w:r>
          </w:p>
          <w:p w:rsidR="001D2D5C" w:rsidRDefault="00A02FC6">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sz w:val="24"/>
              </w:rPr>
              <w:t>家国情怀：</w:t>
            </w:r>
            <w:r>
              <w:rPr>
                <w:rFonts w:ascii="宋体" w:eastAsia="宋体" w:hAnsi="宋体" w:cs="宋体" w:hint="eastAsia"/>
                <w:sz w:val="24"/>
              </w:rPr>
              <w:t>铸牢中华民族共同体意识，树立正确的民族观和国家观，增强维护民族团结的自觉性。</w:t>
            </w:r>
          </w:p>
        </w:tc>
      </w:tr>
      <w:tr w:rsidR="001D2D5C">
        <w:trPr>
          <w:trHeight w:val="397"/>
        </w:trPr>
        <w:tc>
          <w:tcPr>
            <w:tcW w:w="876" w:type="dxa"/>
            <w:vAlign w:val="center"/>
          </w:tcPr>
          <w:p w:rsidR="001D2D5C" w:rsidRDefault="00A02FC6">
            <w:pPr>
              <w:jc w:val="center"/>
              <w:rPr>
                <w:sz w:val="24"/>
              </w:rPr>
            </w:pPr>
            <w:r>
              <w:rPr>
                <w:rFonts w:hint="eastAsia"/>
                <w:sz w:val="24"/>
              </w:rPr>
              <w:lastRenderedPageBreak/>
              <w:t>重点</w:t>
            </w:r>
          </w:p>
        </w:tc>
        <w:tc>
          <w:tcPr>
            <w:tcW w:w="8361" w:type="dxa"/>
            <w:gridSpan w:val="4"/>
            <w:vAlign w:val="center"/>
          </w:tcPr>
          <w:p w:rsidR="001D2D5C" w:rsidRDefault="00A02FC6">
            <w:pPr>
              <w:widowControl w:val="0"/>
              <w:overflowPunct w:val="0"/>
              <w:spacing w:line="360" w:lineRule="auto"/>
              <w:jc w:val="both"/>
              <w:textAlignment w:val="top"/>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梳理从古至今中央政权处理民族关系的主要方式及其演变趋势，概括各阶段的交往特点及意义。</w:t>
            </w:r>
          </w:p>
          <w:p w:rsidR="001D2D5C" w:rsidRDefault="00A02FC6">
            <w:pPr>
              <w:widowControl w:val="0"/>
              <w:overflowPunct w:val="0"/>
              <w:spacing w:line="360" w:lineRule="auto"/>
              <w:jc w:val="both"/>
              <w:textAlignment w:val="top"/>
              <w:rPr>
                <w:rFonts w:ascii="宋体" w:eastAsia="宋体" w:hAnsi="宋体" w:cs="宋体"/>
                <w:sz w:val="24"/>
              </w:rPr>
            </w:pPr>
            <w:r>
              <w:rPr>
                <w:rFonts w:ascii="宋体" w:eastAsia="宋体" w:hAnsi="宋体" w:cs="宋体" w:hint="eastAsia"/>
                <w:sz w:val="24"/>
              </w:rPr>
              <w:t>2.</w:t>
            </w:r>
            <w:r>
              <w:rPr>
                <w:rFonts w:ascii="宋体" w:eastAsia="宋体" w:hAnsi="宋体" w:cs="宋体"/>
                <w:sz w:val="24"/>
              </w:rPr>
              <w:t>借助历史地图，明确不同时期</w:t>
            </w:r>
            <w:r>
              <w:rPr>
                <w:rFonts w:ascii="宋体" w:eastAsia="宋体" w:hAnsi="宋体" w:cs="宋体" w:hint="eastAsia"/>
                <w:sz w:val="24"/>
              </w:rPr>
              <w:t>历代中央政府对边疆地区的管辖，</w:t>
            </w:r>
            <w:r>
              <w:rPr>
                <w:rFonts w:ascii="Segoe UI" w:eastAsia="Segoe UI" w:hAnsi="Segoe UI" w:cs="Segoe UI"/>
                <w:sz w:val="22"/>
                <w:szCs w:val="22"/>
                <w:shd w:val="clear" w:color="auto" w:fill="FFFFFF"/>
              </w:rPr>
              <w:t>认识各民族共同创造了中华文明</w:t>
            </w:r>
            <w:r>
              <w:rPr>
                <w:rFonts w:ascii="宋体" w:eastAsia="宋体" w:hAnsi="宋体" w:cs="宋体" w:hint="eastAsia"/>
                <w:sz w:val="24"/>
              </w:rPr>
              <w:t>。</w:t>
            </w:r>
            <w:r>
              <w:rPr>
                <w:rFonts w:ascii="宋体" w:eastAsia="宋体" w:hAnsi="宋体" w:cs="宋体" w:hint="eastAsia"/>
                <w:sz w:val="24"/>
              </w:rPr>
              <w:t xml:space="preserve"> </w:t>
            </w:r>
          </w:p>
          <w:p w:rsidR="001D2D5C" w:rsidRDefault="00A02FC6">
            <w:pPr>
              <w:widowControl w:val="0"/>
              <w:overflowPunct w:val="0"/>
              <w:spacing w:line="360" w:lineRule="auto"/>
              <w:jc w:val="both"/>
              <w:textAlignment w:val="top"/>
              <w:rPr>
                <w:rFonts w:ascii="Segoe UI" w:eastAsia="宋体" w:hAnsi="Segoe UI" w:cs="Segoe UI"/>
                <w:sz w:val="22"/>
                <w:szCs w:val="22"/>
                <w:shd w:val="clear" w:color="auto" w:fill="FFFFFF"/>
              </w:rPr>
            </w:pPr>
            <w:r>
              <w:rPr>
                <w:rFonts w:ascii="宋体" w:eastAsia="宋体" w:hAnsi="宋体" w:cs="宋体" w:hint="eastAsia"/>
                <w:sz w:val="24"/>
              </w:rPr>
              <w:t>3.</w:t>
            </w:r>
            <w:r>
              <w:rPr>
                <w:rFonts w:ascii="宋体" w:eastAsia="宋体" w:hAnsi="宋体" w:cs="宋体" w:hint="eastAsia"/>
                <w:sz w:val="24"/>
              </w:rPr>
              <w:t>掌握近代民族觉醒的过程，知道列强的入侵使中国人民</w:t>
            </w:r>
            <w:r>
              <w:rPr>
                <w:rFonts w:ascii="Segoe UI" w:eastAsia="Segoe UI" w:hAnsi="Segoe UI" w:cs="Segoe UI"/>
                <w:sz w:val="22"/>
                <w:szCs w:val="22"/>
                <w:shd w:val="clear" w:color="auto" w:fill="FFFFFF"/>
              </w:rPr>
              <w:t>的</w:t>
            </w:r>
            <w:r>
              <w:rPr>
                <w:rFonts w:ascii="Segoe UI" w:eastAsia="宋体" w:hAnsi="Segoe UI" w:cs="Segoe UI" w:hint="eastAsia"/>
                <w:sz w:val="22"/>
                <w:szCs w:val="22"/>
                <w:shd w:val="clear" w:color="auto" w:fill="FFFFFF"/>
              </w:rPr>
              <w:t>民族意识不断觉醒。</w:t>
            </w:r>
          </w:p>
          <w:p w:rsidR="001D2D5C" w:rsidRDefault="00A02FC6">
            <w:pPr>
              <w:widowControl w:val="0"/>
              <w:overflowPunct w:val="0"/>
              <w:autoSpaceDE/>
              <w:autoSpaceDN/>
              <w:spacing w:line="360" w:lineRule="auto"/>
              <w:jc w:val="both"/>
              <w:textAlignment w:val="top"/>
              <w:rPr>
                <w:rFonts w:eastAsia="宋体"/>
                <w:color w:val="000000" w:themeColor="text1"/>
                <w:sz w:val="24"/>
              </w:rPr>
            </w:pPr>
            <w:r>
              <w:rPr>
                <w:rFonts w:ascii="宋体" w:eastAsia="宋体" w:hAnsi="宋体" w:cs="宋体" w:hint="eastAsia"/>
                <w:sz w:val="24"/>
              </w:rPr>
              <w:t>4.</w:t>
            </w:r>
            <w:r>
              <w:rPr>
                <w:rFonts w:ascii="Segoe UI" w:eastAsia="Segoe UI" w:hAnsi="Segoe UI" w:cs="Segoe UI"/>
                <w:sz w:val="22"/>
                <w:szCs w:val="22"/>
                <w:shd w:val="clear" w:color="auto" w:fill="FFFFFF"/>
              </w:rPr>
              <w:t>认识民族区域自治制度</w:t>
            </w:r>
            <w:r>
              <w:rPr>
                <w:rFonts w:ascii="Segoe UI" w:eastAsia="宋体" w:hAnsi="Segoe UI" w:cs="Segoe UI" w:hint="eastAsia"/>
                <w:sz w:val="22"/>
                <w:szCs w:val="22"/>
                <w:shd w:val="clear" w:color="auto" w:fill="FFFFFF"/>
              </w:rPr>
              <w:t>“</w:t>
            </w:r>
            <w:r>
              <w:rPr>
                <w:rFonts w:ascii="Segoe UI" w:eastAsia="Segoe UI" w:hAnsi="Segoe UI" w:cs="Segoe UI"/>
                <w:sz w:val="22"/>
                <w:szCs w:val="22"/>
                <w:shd w:val="clear" w:color="auto" w:fill="FFFFFF"/>
              </w:rPr>
              <w:t>是历史发展的必然，是现实国情的选择</w:t>
            </w:r>
            <w:r>
              <w:rPr>
                <w:rFonts w:ascii="Segoe UI" w:eastAsia="宋体" w:hAnsi="Segoe UI" w:cs="Segoe UI" w:hint="eastAsia"/>
                <w:sz w:val="22"/>
                <w:szCs w:val="22"/>
                <w:shd w:val="clear" w:color="auto" w:fill="FFFFFF"/>
              </w:rPr>
              <w:t>”。</w:t>
            </w:r>
          </w:p>
        </w:tc>
      </w:tr>
      <w:tr w:rsidR="001D2D5C">
        <w:trPr>
          <w:trHeight w:val="1480"/>
        </w:trPr>
        <w:tc>
          <w:tcPr>
            <w:tcW w:w="876" w:type="dxa"/>
            <w:vAlign w:val="center"/>
          </w:tcPr>
          <w:p w:rsidR="001D2D5C" w:rsidRDefault="00A02FC6">
            <w:pPr>
              <w:jc w:val="center"/>
              <w:rPr>
                <w:sz w:val="24"/>
              </w:rPr>
            </w:pPr>
            <w:r>
              <w:rPr>
                <w:rFonts w:hint="eastAsia"/>
                <w:sz w:val="24"/>
              </w:rPr>
              <w:t>难点</w:t>
            </w:r>
          </w:p>
        </w:tc>
        <w:tc>
          <w:tcPr>
            <w:tcW w:w="8361" w:type="dxa"/>
            <w:gridSpan w:val="4"/>
            <w:vAlign w:val="center"/>
          </w:tcPr>
          <w:p w:rsidR="001D2D5C" w:rsidRDefault="00A02FC6">
            <w:pPr>
              <w:widowControl w:val="0"/>
              <w:overflowPunct w:val="0"/>
              <w:spacing w:line="360" w:lineRule="auto"/>
              <w:jc w:val="both"/>
              <w:textAlignment w:val="top"/>
              <w:rPr>
                <w:rFonts w:ascii="宋体" w:eastAsia="宋体" w:hAnsi="宋体" w:cs="宋体"/>
                <w:sz w:val="24"/>
              </w:rPr>
            </w:pPr>
            <w:r>
              <w:rPr>
                <w:rFonts w:ascii="宋体" w:eastAsia="宋体" w:hAnsi="宋体" w:cs="宋体" w:hint="eastAsia"/>
                <w:sz w:val="24"/>
              </w:rPr>
              <w:t>1.</w:t>
            </w:r>
            <w:r>
              <w:rPr>
                <w:rFonts w:ascii="Segoe UI" w:eastAsia="Segoe UI" w:hAnsi="Segoe UI" w:cs="Segoe UI"/>
                <w:sz w:val="22"/>
                <w:szCs w:val="22"/>
                <w:shd w:val="clear" w:color="auto" w:fill="FFFFFF"/>
              </w:rPr>
              <w:t>理解</w:t>
            </w:r>
            <w:r>
              <w:rPr>
                <w:rFonts w:ascii="Segoe UI" w:eastAsia="宋体" w:hAnsi="Segoe UI" w:cs="Segoe UI" w:hint="eastAsia"/>
                <w:sz w:val="22"/>
                <w:szCs w:val="22"/>
                <w:shd w:val="clear" w:color="auto" w:fill="FFFFFF"/>
              </w:rPr>
              <w:t>“</w:t>
            </w:r>
            <w:r>
              <w:rPr>
                <w:rFonts w:ascii="Segoe UI" w:eastAsia="Segoe UI" w:hAnsi="Segoe UI" w:cs="Segoe UI"/>
                <w:sz w:val="22"/>
                <w:szCs w:val="22"/>
                <w:shd w:val="clear" w:color="auto" w:fill="FFFFFF"/>
              </w:rPr>
              <w:t>多元</w:t>
            </w:r>
            <w:r>
              <w:rPr>
                <w:rFonts w:ascii="Segoe UI" w:eastAsia="宋体" w:hAnsi="Segoe UI" w:cs="Segoe UI" w:hint="eastAsia"/>
                <w:sz w:val="22"/>
                <w:szCs w:val="22"/>
                <w:shd w:val="clear" w:color="auto" w:fill="FFFFFF"/>
              </w:rPr>
              <w:t>”</w:t>
            </w:r>
            <w:r>
              <w:rPr>
                <w:rFonts w:ascii="Segoe UI" w:eastAsia="Segoe UI" w:hAnsi="Segoe UI" w:cs="Segoe UI"/>
                <w:sz w:val="22"/>
                <w:szCs w:val="22"/>
                <w:shd w:val="clear" w:color="auto" w:fill="FFFFFF"/>
              </w:rPr>
              <w:t>与</w:t>
            </w:r>
            <w:r>
              <w:rPr>
                <w:rFonts w:ascii="Segoe UI" w:eastAsia="宋体" w:hAnsi="Segoe UI" w:cs="Segoe UI" w:hint="eastAsia"/>
                <w:sz w:val="22"/>
                <w:szCs w:val="22"/>
                <w:shd w:val="clear" w:color="auto" w:fill="FFFFFF"/>
              </w:rPr>
              <w:t>“</w:t>
            </w:r>
            <w:r>
              <w:rPr>
                <w:rFonts w:ascii="Segoe UI" w:eastAsia="Segoe UI" w:hAnsi="Segoe UI" w:cs="Segoe UI"/>
                <w:sz w:val="22"/>
                <w:szCs w:val="22"/>
                <w:shd w:val="clear" w:color="auto" w:fill="FFFFFF"/>
              </w:rPr>
              <w:t>一体</w:t>
            </w:r>
            <w:r>
              <w:rPr>
                <w:rFonts w:ascii="Segoe UI" w:eastAsia="宋体" w:hAnsi="Segoe UI" w:cs="Segoe UI" w:hint="eastAsia"/>
                <w:sz w:val="22"/>
                <w:szCs w:val="22"/>
                <w:shd w:val="clear" w:color="auto" w:fill="FFFFFF"/>
              </w:rPr>
              <w:t>”</w:t>
            </w:r>
            <w:r>
              <w:rPr>
                <w:rFonts w:ascii="Segoe UI" w:eastAsia="Segoe UI" w:hAnsi="Segoe UI" w:cs="Segoe UI"/>
                <w:sz w:val="22"/>
                <w:szCs w:val="22"/>
                <w:shd w:val="clear" w:color="auto" w:fill="FFFFFF"/>
              </w:rPr>
              <w:t>如何在历史进程中辩证统一</w:t>
            </w:r>
            <w:r>
              <w:rPr>
                <w:rFonts w:ascii="Segoe UI" w:eastAsia="宋体" w:hAnsi="Segoe UI" w:cs="Segoe UI" w:hint="eastAsia"/>
                <w:sz w:val="22"/>
                <w:szCs w:val="22"/>
                <w:shd w:val="clear" w:color="auto" w:fill="FFFFFF"/>
              </w:rPr>
              <w:t>，</w:t>
            </w:r>
            <w:r>
              <w:rPr>
                <w:rFonts w:ascii="Segoe UI" w:eastAsia="Segoe UI" w:hAnsi="Segoe UI" w:cs="Segoe UI"/>
                <w:sz w:val="22"/>
                <w:szCs w:val="22"/>
                <w:shd w:val="clear" w:color="auto" w:fill="FFFFFF"/>
              </w:rPr>
              <w:t>多元是历史事实，一体是发展趋势</w:t>
            </w:r>
            <w:r>
              <w:rPr>
                <w:rFonts w:ascii="宋体" w:eastAsia="宋体" w:hAnsi="宋体" w:cs="宋体" w:hint="eastAsia"/>
                <w:sz w:val="24"/>
              </w:rPr>
              <w:t>。</w:t>
            </w:r>
          </w:p>
          <w:p w:rsidR="001D2D5C" w:rsidRDefault="00A02FC6">
            <w:pPr>
              <w:widowControl w:val="0"/>
              <w:overflowPunct w:val="0"/>
              <w:spacing w:line="360" w:lineRule="auto"/>
              <w:jc w:val="both"/>
              <w:textAlignment w:val="top"/>
              <w:rPr>
                <w:rFonts w:ascii="宋体" w:eastAsia="宋体" w:hAnsi="宋体" w:cs="宋体"/>
                <w:sz w:val="24"/>
              </w:rPr>
            </w:pPr>
            <w:r>
              <w:rPr>
                <w:rFonts w:ascii="宋体" w:eastAsia="宋体" w:hAnsi="宋体" w:cs="宋体" w:hint="eastAsia"/>
                <w:sz w:val="24"/>
              </w:rPr>
              <w:t>2.</w:t>
            </w:r>
            <w:r>
              <w:rPr>
                <w:rFonts w:ascii="Segoe UI" w:eastAsia="Segoe UI" w:hAnsi="Segoe UI" w:cs="Segoe UI"/>
                <w:sz w:val="22"/>
                <w:szCs w:val="22"/>
                <w:shd w:val="clear" w:color="auto" w:fill="FFFFFF"/>
              </w:rPr>
              <w:t>将历史认知转化为铸牢中华民族共同体意识的现实行动</w:t>
            </w:r>
            <w:r>
              <w:rPr>
                <w:rFonts w:ascii="Segoe UI" w:eastAsia="宋体" w:hAnsi="Segoe UI" w:cs="Segoe UI" w:hint="eastAsia"/>
                <w:sz w:val="22"/>
                <w:szCs w:val="22"/>
                <w:shd w:val="clear" w:color="auto" w:fill="FFFFFF"/>
              </w:rPr>
              <w:t>。</w:t>
            </w:r>
          </w:p>
          <w:p w:rsidR="001D2D5C" w:rsidRDefault="00A02FC6">
            <w:pPr>
              <w:widowControl w:val="0"/>
              <w:overflowPunct w:val="0"/>
              <w:autoSpaceDE/>
              <w:autoSpaceDN/>
              <w:spacing w:line="360" w:lineRule="auto"/>
              <w:jc w:val="both"/>
              <w:textAlignment w:val="top"/>
              <w:rPr>
                <w:rFonts w:ascii="宋体" w:eastAsia="宋体" w:hAnsi="宋体" w:cs="宋体"/>
                <w:color w:val="0000FF"/>
                <w:sz w:val="24"/>
              </w:rPr>
            </w:pPr>
            <w:r>
              <w:rPr>
                <w:rFonts w:ascii="宋体" w:eastAsia="宋体" w:hAnsi="宋体" w:cs="宋体" w:hint="eastAsia"/>
                <w:sz w:val="24"/>
              </w:rPr>
              <w:t>3.</w:t>
            </w:r>
            <w:r>
              <w:rPr>
                <w:rFonts w:ascii="Segoe UI" w:eastAsia="Segoe UI" w:hAnsi="Segoe UI" w:cs="Segoe UI"/>
                <w:sz w:val="22"/>
                <w:szCs w:val="22"/>
                <w:shd w:val="clear" w:color="auto" w:fill="FFFFFF"/>
              </w:rPr>
              <w:t>帮助学生建立古今联系，理解今天的民族政策是历史发展的必然结果</w:t>
            </w:r>
            <w:r>
              <w:rPr>
                <w:rFonts w:ascii="Segoe UI" w:eastAsia="宋体" w:hAnsi="Segoe UI" w:cs="Segoe UI" w:hint="eastAsia"/>
                <w:sz w:val="22"/>
                <w:szCs w:val="22"/>
                <w:shd w:val="clear" w:color="auto" w:fill="FFFFFF"/>
              </w:rPr>
              <w:t>。</w:t>
            </w:r>
          </w:p>
        </w:tc>
      </w:tr>
      <w:tr w:rsidR="001D2D5C">
        <w:trPr>
          <w:trHeight w:val="284"/>
        </w:trPr>
        <w:tc>
          <w:tcPr>
            <w:tcW w:w="876" w:type="dxa"/>
            <w:vAlign w:val="center"/>
          </w:tcPr>
          <w:p w:rsidR="001D2D5C" w:rsidRDefault="00A02FC6">
            <w:pPr>
              <w:jc w:val="center"/>
              <w:rPr>
                <w:rFonts w:eastAsia="宋体"/>
                <w:sz w:val="24"/>
              </w:rPr>
            </w:pPr>
            <w:r>
              <w:rPr>
                <w:rFonts w:hint="eastAsia"/>
                <w:sz w:val="24"/>
              </w:rPr>
              <w:t>教学准备</w:t>
            </w:r>
          </w:p>
        </w:tc>
        <w:tc>
          <w:tcPr>
            <w:tcW w:w="8361" w:type="dxa"/>
            <w:gridSpan w:val="4"/>
            <w:vAlign w:val="center"/>
          </w:tcPr>
          <w:p w:rsidR="001D2D5C" w:rsidRDefault="00A02FC6">
            <w:pPr>
              <w:widowControl w:val="0"/>
              <w:numPr>
                <w:ilvl w:val="0"/>
                <w:numId w:val="2"/>
              </w:numPr>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教学工具：多媒体课件（史料片段、时空轴、对比表格、中考真题、历史图片</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地图）</w:t>
            </w:r>
            <w:r>
              <w:rPr>
                <w:rFonts w:ascii="宋体" w:eastAsia="宋体" w:hAnsi="宋体" w:cs="宋体" w:hint="eastAsia"/>
                <w:color w:val="000000" w:themeColor="text1"/>
                <w:sz w:val="24"/>
              </w:rPr>
              <w:t xml:space="preserve"> </w:t>
            </w:r>
          </w:p>
          <w:p w:rsidR="001D2D5C" w:rsidRDefault="00A02FC6">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 xml:space="preserve">2. </w:t>
            </w:r>
            <w:r>
              <w:rPr>
                <w:rFonts w:ascii="宋体" w:eastAsia="宋体" w:hAnsi="宋体" w:cs="宋体" w:hint="eastAsia"/>
                <w:color w:val="000000" w:themeColor="text1"/>
                <w:sz w:val="24"/>
              </w:rPr>
              <w:t>预习任务：学生按时期梳理重大史实的背景、措施、影响；完成基础对比表格，标注疑难问题。</w:t>
            </w:r>
            <w:r>
              <w:rPr>
                <w:rFonts w:ascii="宋体" w:eastAsia="宋体" w:hAnsi="宋体" w:cs="宋体" w:hint="eastAsia"/>
                <w:color w:val="000000" w:themeColor="text1"/>
                <w:sz w:val="24"/>
              </w:rPr>
              <w:t xml:space="preserve"> </w:t>
            </w:r>
          </w:p>
        </w:tc>
      </w:tr>
      <w:tr w:rsidR="001D2D5C">
        <w:trPr>
          <w:trHeight w:val="563"/>
        </w:trPr>
        <w:tc>
          <w:tcPr>
            <w:tcW w:w="9237" w:type="dxa"/>
            <w:gridSpan w:val="5"/>
            <w:vAlign w:val="center"/>
          </w:tcPr>
          <w:p w:rsidR="001D2D5C" w:rsidRDefault="00A02FC6">
            <w:pPr>
              <w:jc w:val="center"/>
              <w:rPr>
                <w:sz w:val="24"/>
              </w:rPr>
            </w:pPr>
            <w:r>
              <w:rPr>
                <w:rFonts w:hint="eastAsia"/>
                <w:sz w:val="24"/>
              </w:rPr>
              <w:t>教学过程</w:t>
            </w:r>
          </w:p>
        </w:tc>
      </w:tr>
      <w:tr w:rsidR="001D2D5C">
        <w:trPr>
          <w:trHeight w:val="459"/>
        </w:trPr>
        <w:tc>
          <w:tcPr>
            <w:tcW w:w="876" w:type="dxa"/>
            <w:vAlign w:val="center"/>
          </w:tcPr>
          <w:p w:rsidR="001D2D5C" w:rsidRDefault="00A02FC6">
            <w:pPr>
              <w:jc w:val="center"/>
              <w:rPr>
                <w:sz w:val="24"/>
              </w:rPr>
            </w:pPr>
            <w:r>
              <w:rPr>
                <w:rFonts w:hint="eastAsia"/>
                <w:sz w:val="24"/>
              </w:rPr>
              <w:t>教学环节</w:t>
            </w:r>
          </w:p>
        </w:tc>
        <w:tc>
          <w:tcPr>
            <w:tcW w:w="6303" w:type="dxa"/>
            <w:gridSpan w:val="2"/>
            <w:vAlign w:val="center"/>
          </w:tcPr>
          <w:p w:rsidR="001D2D5C" w:rsidRDefault="00A02FC6">
            <w:pPr>
              <w:jc w:val="center"/>
              <w:rPr>
                <w:sz w:val="24"/>
              </w:rPr>
            </w:pPr>
            <w:r>
              <w:rPr>
                <w:rFonts w:hint="eastAsia"/>
                <w:sz w:val="24"/>
              </w:rPr>
              <w:t>教学内容</w:t>
            </w:r>
          </w:p>
        </w:tc>
        <w:tc>
          <w:tcPr>
            <w:tcW w:w="2058" w:type="dxa"/>
            <w:gridSpan w:val="2"/>
            <w:vAlign w:val="center"/>
          </w:tcPr>
          <w:p w:rsidR="001D2D5C" w:rsidRDefault="00A02FC6">
            <w:pPr>
              <w:jc w:val="center"/>
              <w:rPr>
                <w:rFonts w:eastAsia="宋体"/>
                <w:sz w:val="24"/>
              </w:rPr>
            </w:pPr>
            <w:r>
              <w:rPr>
                <w:rFonts w:hint="eastAsia"/>
                <w:sz w:val="24"/>
              </w:rPr>
              <w:t>设计意图</w:t>
            </w:r>
          </w:p>
        </w:tc>
      </w:tr>
      <w:tr w:rsidR="001D2D5C">
        <w:trPr>
          <w:trHeight w:val="6683"/>
        </w:trPr>
        <w:tc>
          <w:tcPr>
            <w:tcW w:w="876" w:type="dxa"/>
            <w:vAlign w:val="center"/>
          </w:tcPr>
          <w:p w:rsidR="001D2D5C" w:rsidRDefault="001D2D5C">
            <w:pPr>
              <w:jc w:val="center"/>
              <w:rPr>
                <w:sz w:val="24"/>
              </w:rPr>
            </w:pPr>
          </w:p>
          <w:p w:rsidR="001D2D5C" w:rsidRDefault="00A02FC6">
            <w:pPr>
              <w:jc w:val="center"/>
              <w:rPr>
                <w:rFonts w:eastAsia="宋体"/>
                <w:sz w:val="24"/>
              </w:rPr>
            </w:pPr>
            <w:r>
              <w:rPr>
                <w:rFonts w:eastAsia="宋体" w:hint="eastAsia"/>
                <w:sz w:val="24"/>
              </w:rPr>
              <w:t>导入</w:t>
            </w:r>
          </w:p>
        </w:tc>
        <w:tc>
          <w:tcPr>
            <w:tcW w:w="6303" w:type="dxa"/>
            <w:gridSpan w:val="2"/>
            <w:vAlign w:val="center"/>
          </w:tcPr>
          <w:p w:rsidR="001D2D5C" w:rsidRDefault="00A02FC6">
            <w:pPr>
              <w:pStyle w:val="a7"/>
              <w:widowControl w:val="0"/>
              <w:shd w:val="clear" w:color="auto" w:fill="FFFFFF"/>
              <w:overflowPunct w:val="0"/>
              <w:spacing w:before="240" w:beforeAutospacing="0" w:after="240" w:afterAutospacing="0"/>
              <w:rPr>
                <w:rFonts w:ascii="Segoe UI" w:eastAsia="Segoe UI" w:hAnsi="Segoe UI" w:cs="Segoe UI"/>
                <w:szCs w:val="24"/>
              </w:rPr>
            </w:pPr>
            <w:r>
              <w:rPr>
                <w:rFonts w:ascii="宋体" w:eastAsia="宋体" w:hAnsi="宋体" w:cs="宋体" w:hint="eastAsia"/>
              </w:rPr>
              <w:t>问题导入：</w:t>
            </w:r>
            <w:r>
              <w:rPr>
                <w:rFonts w:ascii="Segoe UI" w:eastAsia="Segoe UI" w:hAnsi="Segoe UI" w:cs="Segoe UI"/>
                <w:szCs w:val="24"/>
                <w:shd w:val="clear" w:color="auto" w:fill="FFFFFF"/>
              </w:rPr>
              <w:t>有人说，中华民族是</w:t>
            </w:r>
            <w:r>
              <w:rPr>
                <w:rFonts w:ascii="Segoe UI" w:eastAsia="Segoe UI" w:hAnsi="Segoe UI" w:cs="Segoe UI"/>
                <w:szCs w:val="24"/>
                <w:shd w:val="clear" w:color="auto" w:fill="FFFFFF"/>
              </w:rPr>
              <w:t>56</w:t>
            </w:r>
            <w:r>
              <w:rPr>
                <w:rFonts w:ascii="Segoe UI" w:eastAsia="Segoe UI" w:hAnsi="Segoe UI" w:cs="Segoe UI"/>
                <w:szCs w:val="24"/>
                <w:shd w:val="clear" w:color="auto" w:fill="FFFFFF"/>
              </w:rPr>
              <w:t>个民族组成的大家庭。但你是否想过：为什么汉族、藏族、蒙古族、维吾尔族等这么多不同的民族，会共同认同自己是一个</w:t>
            </w:r>
            <w:r>
              <w:rPr>
                <w:rFonts w:ascii="Segoe UI" w:eastAsia="Segoe UI" w:hAnsi="Segoe UI" w:cs="Segoe UI"/>
                <w:szCs w:val="24"/>
                <w:shd w:val="clear" w:color="auto" w:fill="FFFFFF"/>
              </w:rPr>
              <w:t>“</w:t>
            </w:r>
            <w:r>
              <w:rPr>
                <w:rFonts w:ascii="Segoe UI" w:eastAsia="Segoe UI" w:hAnsi="Segoe UI" w:cs="Segoe UI"/>
                <w:szCs w:val="24"/>
                <w:shd w:val="clear" w:color="auto" w:fill="FFFFFF"/>
              </w:rPr>
              <w:t>中华民族</w:t>
            </w:r>
            <w:r>
              <w:rPr>
                <w:rFonts w:ascii="Segoe UI" w:eastAsia="Segoe UI" w:hAnsi="Segoe UI" w:cs="Segoe UI"/>
                <w:szCs w:val="24"/>
                <w:shd w:val="clear" w:color="auto" w:fill="FFFFFF"/>
              </w:rPr>
              <w:t>”</w:t>
            </w:r>
            <w:r>
              <w:rPr>
                <w:rFonts w:ascii="Segoe UI" w:eastAsia="Segoe UI" w:hAnsi="Segoe UI" w:cs="Segoe UI"/>
                <w:szCs w:val="24"/>
                <w:shd w:val="clear" w:color="auto" w:fill="FFFFFF"/>
              </w:rPr>
              <w:t>？这个</w:t>
            </w:r>
            <w:r>
              <w:rPr>
                <w:rFonts w:ascii="Segoe UI" w:eastAsia="宋体" w:hAnsi="Segoe UI" w:cs="Segoe UI" w:hint="eastAsia"/>
                <w:szCs w:val="24"/>
                <w:shd w:val="clear" w:color="auto" w:fill="FFFFFF"/>
              </w:rPr>
              <w:t>“</w:t>
            </w:r>
            <w:r>
              <w:rPr>
                <w:rFonts w:ascii="Segoe UI" w:eastAsia="Segoe UI" w:hAnsi="Segoe UI" w:cs="Segoe UI"/>
                <w:szCs w:val="24"/>
                <w:shd w:val="clear" w:color="auto" w:fill="FFFFFF"/>
              </w:rPr>
              <w:t>共同体</w:t>
            </w:r>
            <w:r>
              <w:rPr>
                <w:rFonts w:ascii="Segoe UI" w:eastAsia="宋体" w:hAnsi="Segoe UI" w:cs="Segoe UI" w:hint="eastAsia"/>
                <w:szCs w:val="24"/>
                <w:shd w:val="clear" w:color="auto" w:fill="FFFFFF"/>
              </w:rPr>
              <w:t>”</w:t>
            </w:r>
            <w:r>
              <w:rPr>
                <w:rFonts w:ascii="Segoe UI" w:eastAsia="Segoe UI" w:hAnsi="Segoe UI" w:cs="Segoe UI"/>
                <w:szCs w:val="24"/>
                <w:shd w:val="clear" w:color="auto" w:fill="FFFFFF"/>
              </w:rPr>
              <w:t>的意识，是</w:t>
            </w:r>
            <w:r>
              <w:rPr>
                <w:rFonts w:ascii="Segoe UI" w:eastAsia="宋体" w:hAnsi="Segoe UI" w:cs="Segoe UI" w:hint="eastAsia"/>
                <w:szCs w:val="24"/>
                <w:shd w:val="clear" w:color="auto" w:fill="FFFFFF"/>
              </w:rPr>
              <w:t>什么时候出现的</w:t>
            </w:r>
            <w:r>
              <w:rPr>
                <w:rFonts w:ascii="Segoe UI" w:eastAsia="Segoe UI" w:hAnsi="Segoe UI" w:cs="Segoe UI"/>
                <w:szCs w:val="24"/>
                <w:shd w:val="clear" w:color="auto" w:fill="FFFFFF"/>
              </w:rPr>
              <w:t>？今天，就让我们一起穿越几千年的历史长河，去探寻</w:t>
            </w:r>
            <w:r>
              <w:rPr>
                <w:rFonts w:ascii="Segoe UI" w:eastAsia="宋体" w:hAnsi="Segoe UI" w:cs="Segoe UI" w:hint="eastAsia"/>
                <w:szCs w:val="24"/>
                <w:shd w:val="clear" w:color="auto" w:fill="FFFFFF"/>
              </w:rPr>
              <w:t>“</w:t>
            </w:r>
            <w:r>
              <w:rPr>
                <w:rFonts w:ascii="Segoe UI" w:eastAsia="Segoe UI" w:hAnsi="Segoe UI" w:cs="Segoe UI"/>
                <w:szCs w:val="24"/>
                <w:shd w:val="clear" w:color="auto" w:fill="FFFFFF"/>
              </w:rPr>
              <w:t>中华民族共同体</w:t>
            </w:r>
            <w:r>
              <w:rPr>
                <w:rFonts w:ascii="Segoe UI" w:eastAsia="宋体" w:hAnsi="Segoe UI" w:cs="Segoe UI" w:hint="eastAsia"/>
                <w:szCs w:val="24"/>
                <w:shd w:val="clear" w:color="auto" w:fill="FFFFFF"/>
              </w:rPr>
              <w:t>”</w:t>
            </w:r>
            <w:r>
              <w:rPr>
                <w:rFonts w:ascii="Segoe UI" w:eastAsia="Segoe UI" w:hAnsi="Segoe UI" w:cs="Segoe UI"/>
                <w:szCs w:val="24"/>
                <w:shd w:val="clear" w:color="auto" w:fill="FFFFFF"/>
              </w:rPr>
              <w:t>的形成之路。</w:t>
            </w:r>
          </w:p>
          <w:p w:rsidR="001D2D5C" w:rsidRDefault="00A02FC6">
            <w:pPr>
              <w:widowControl w:val="0"/>
              <w:overflowPunct w:val="0"/>
              <w:jc w:val="both"/>
              <w:rPr>
                <w:rFonts w:ascii="宋体" w:eastAsia="宋体" w:hAnsi="宋体" w:cs="宋体"/>
                <w:sz w:val="24"/>
              </w:rPr>
            </w:pPr>
            <w:r>
              <w:rPr>
                <w:rFonts w:ascii="Segoe UI" w:eastAsia="宋体" w:hAnsi="Segoe UI" w:cs="Segoe UI" w:hint="eastAsia"/>
                <w:sz w:val="24"/>
                <w:szCs w:val="24"/>
                <w:shd w:val="clear" w:color="auto" w:fill="FFFFFF"/>
              </w:rPr>
              <w:t>过渡：</w:t>
            </w:r>
            <w:r>
              <w:rPr>
                <w:rFonts w:ascii="Segoe UI" w:eastAsia="Segoe UI" w:hAnsi="Segoe UI" w:cs="Segoe UI"/>
                <w:sz w:val="24"/>
                <w:szCs w:val="24"/>
                <w:shd w:val="clear" w:color="auto" w:fill="FFFFFF"/>
              </w:rPr>
              <w:t>从古至今，中国民族关系的发展可以概括为三个阶段：古代是</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多元一体</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格局的形成与深化，近代是中华民族从</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自在</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走向</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自觉</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的觉醒，现代则是民族区域自治制度的建立与</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铸牢中华民族共同体意识</w:t>
            </w:r>
            <w:r>
              <w:rPr>
                <w:rFonts w:ascii="Segoe UI" w:eastAsia="宋体" w:hAnsi="Segoe UI" w:cs="Segoe UI" w:hint="eastAsia"/>
                <w:sz w:val="24"/>
                <w:szCs w:val="24"/>
                <w:shd w:val="clear" w:color="auto" w:fill="FFFFFF"/>
              </w:rPr>
              <w:t>”</w:t>
            </w:r>
            <w:r>
              <w:rPr>
                <w:rFonts w:ascii="Segoe UI" w:eastAsia="Segoe UI" w:hAnsi="Segoe UI" w:cs="Segoe UI"/>
                <w:sz w:val="24"/>
                <w:szCs w:val="24"/>
                <w:shd w:val="clear" w:color="auto" w:fill="FFFFFF"/>
              </w:rPr>
              <w:t>的时代创新。下面，我们分三个阶段来进行系统复习。</w:t>
            </w:r>
          </w:p>
          <w:p w:rsidR="001D2D5C" w:rsidRDefault="00A02FC6">
            <w:pPr>
              <w:jc w:val="both"/>
              <w:rPr>
                <w:rFonts w:ascii="宋体" w:eastAsia="宋体" w:hAnsi="宋体" w:cs="宋体"/>
                <w:sz w:val="24"/>
              </w:rPr>
            </w:pPr>
            <w:r>
              <w:rPr>
                <w:noProof/>
              </w:rPr>
              <w:drawing>
                <wp:inline distT="0" distB="0" distL="114300" distR="114300">
                  <wp:extent cx="2225040" cy="1179830"/>
                  <wp:effectExtent l="0" t="0" r="3810" b="127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7"/>
                          <a:stretch>
                            <a:fillRect/>
                          </a:stretch>
                        </pic:blipFill>
                        <pic:spPr>
                          <a:xfrm>
                            <a:off x="0" y="0"/>
                            <a:ext cx="2225040" cy="1179830"/>
                          </a:xfrm>
                          <a:prstGeom prst="rect">
                            <a:avLst/>
                          </a:prstGeom>
                          <a:noFill/>
                          <a:ln>
                            <a:noFill/>
                          </a:ln>
                        </pic:spPr>
                      </pic:pic>
                    </a:graphicData>
                  </a:graphic>
                </wp:inline>
              </w:drawing>
            </w: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tc>
        <w:tc>
          <w:tcPr>
            <w:tcW w:w="2058" w:type="dxa"/>
            <w:gridSpan w:val="2"/>
            <w:vAlign w:val="center"/>
          </w:tcPr>
          <w:p w:rsidR="001D2D5C" w:rsidRDefault="001D2D5C">
            <w:pPr>
              <w:jc w:val="both"/>
              <w:rPr>
                <w:rFonts w:eastAsia="宋体"/>
                <w:sz w:val="24"/>
              </w:rPr>
            </w:pPr>
          </w:p>
          <w:p w:rsidR="001D2D5C" w:rsidRDefault="00A02FC6">
            <w:pPr>
              <w:jc w:val="both"/>
              <w:rPr>
                <w:rFonts w:eastAsia="宋体"/>
                <w:sz w:val="24"/>
              </w:rPr>
            </w:pPr>
            <w:r>
              <w:rPr>
                <w:rFonts w:eastAsia="宋体" w:hint="eastAsia"/>
                <w:sz w:val="24"/>
              </w:rPr>
              <w:t>提问导入，点明“中国民族关系”这一主题，激发学生探究兴趣。</w:t>
            </w: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widowControl w:val="0"/>
              <w:overflowPunct w:val="0"/>
              <w:jc w:val="both"/>
            </w:pPr>
          </w:p>
          <w:p w:rsidR="001D2D5C" w:rsidRDefault="00A02FC6">
            <w:pPr>
              <w:jc w:val="both"/>
              <w:rPr>
                <w:rFonts w:eastAsia="宋体"/>
                <w:sz w:val="24"/>
              </w:rPr>
            </w:pPr>
            <w:r>
              <w:rPr>
                <w:rFonts w:eastAsia="宋体" w:hint="eastAsia"/>
                <w:sz w:val="24"/>
              </w:rPr>
              <w:t>便于学生整体把握本专题的复习。</w:t>
            </w: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A02FC6">
            <w:pPr>
              <w:jc w:val="both"/>
              <w:rPr>
                <w:rFonts w:eastAsia="宋体"/>
                <w:sz w:val="24"/>
              </w:rPr>
            </w:pPr>
            <w:r>
              <w:rPr>
                <w:rFonts w:eastAsia="宋体" w:hint="eastAsia"/>
                <w:sz w:val="24"/>
              </w:rPr>
              <w:t xml:space="preserve"> </w:t>
            </w:r>
          </w:p>
          <w:p w:rsidR="001D2D5C" w:rsidRDefault="001D2D5C">
            <w:pPr>
              <w:jc w:val="both"/>
            </w:pPr>
          </w:p>
        </w:tc>
      </w:tr>
      <w:tr w:rsidR="001D2D5C">
        <w:trPr>
          <w:trHeight w:val="6758"/>
        </w:trPr>
        <w:tc>
          <w:tcPr>
            <w:tcW w:w="876" w:type="dxa"/>
            <w:vAlign w:val="center"/>
          </w:tcPr>
          <w:p w:rsidR="001D2D5C" w:rsidRDefault="00A02FC6">
            <w:pPr>
              <w:jc w:val="center"/>
              <w:rPr>
                <w:rFonts w:eastAsia="宋体"/>
                <w:sz w:val="24"/>
              </w:rPr>
            </w:pPr>
            <w:r>
              <w:rPr>
                <w:rFonts w:ascii="宋体" w:eastAsia="宋体" w:hAnsi="宋体" w:cs="宋体" w:hint="eastAsia"/>
                <w:sz w:val="24"/>
              </w:rPr>
              <w:lastRenderedPageBreak/>
              <w:t>新课教学</w:t>
            </w:r>
          </w:p>
        </w:tc>
        <w:tc>
          <w:tcPr>
            <w:tcW w:w="6303" w:type="dxa"/>
            <w:gridSpan w:val="2"/>
          </w:tcPr>
          <w:p w:rsidR="001D2D5C" w:rsidRDefault="00A02FC6">
            <w:pPr>
              <w:widowControl w:val="0"/>
              <w:numPr>
                <w:ilvl w:val="0"/>
                <w:numId w:val="3"/>
              </w:numPr>
              <w:overflowPunct w:val="0"/>
              <w:jc w:val="both"/>
              <w:rPr>
                <w:rFonts w:ascii="宋体" w:eastAsia="宋体" w:hAnsi="宋体" w:cs="宋体"/>
                <w:b/>
                <w:sz w:val="24"/>
              </w:rPr>
            </w:pPr>
            <w:r>
              <w:rPr>
                <w:rFonts w:ascii="宋体" w:eastAsia="宋体" w:hAnsi="宋体" w:cs="宋体" w:hint="eastAsia"/>
                <w:b/>
                <w:sz w:val="24"/>
              </w:rPr>
              <w:t>古代：交融共生</w:t>
            </w:r>
          </w:p>
          <w:p w:rsidR="001D2D5C" w:rsidRDefault="00A02FC6">
            <w:pPr>
              <w:jc w:val="both"/>
            </w:pPr>
            <w:r>
              <w:rPr>
                <w:noProof/>
              </w:rPr>
              <w:drawing>
                <wp:inline distT="0" distB="0" distL="114300" distR="114300">
                  <wp:extent cx="3853180" cy="2155190"/>
                  <wp:effectExtent l="0" t="0" r="13970" b="1651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8"/>
                          <a:stretch>
                            <a:fillRect/>
                          </a:stretch>
                        </pic:blipFill>
                        <pic:spPr>
                          <a:xfrm>
                            <a:off x="0" y="0"/>
                            <a:ext cx="3853180" cy="2155190"/>
                          </a:xfrm>
                          <a:prstGeom prst="rect">
                            <a:avLst/>
                          </a:prstGeom>
                          <a:noFill/>
                          <a:ln>
                            <a:noFill/>
                          </a:ln>
                        </pic:spPr>
                      </pic:pic>
                    </a:graphicData>
                  </a:graphic>
                </wp:inline>
              </w:drawing>
            </w:r>
          </w:p>
          <w:p w:rsidR="001D2D5C" w:rsidRDefault="00A02FC6">
            <w:pPr>
              <w:widowControl w:val="0"/>
              <w:overflowPunct w:val="0"/>
              <w:rPr>
                <w:rFonts w:ascii="宋体" w:eastAsia="宋体" w:hAnsi="宋体" w:cs="宋体"/>
                <w:sz w:val="24"/>
                <w:szCs w:val="24"/>
              </w:rPr>
            </w:pPr>
            <w:r>
              <w:rPr>
                <w:rFonts w:ascii="宋体" w:eastAsia="宋体" w:hAnsi="宋体" w:cs="宋体" w:hint="eastAsia"/>
                <w:sz w:val="24"/>
              </w:rPr>
              <w:t>教师：中国古代出现了三次民族交融的高峰期，首先我们来看华夏族的形成与第一次民族交融高峰期的出现，请同学们回忆所学知识完成填空并完成选择题。</w:t>
            </w:r>
          </w:p>
          <w:p w:rsidR="001D2D5C" w:rsidRDefault="00A02FC6">
            <w:pPr>
              <w:widowControl w:val="0"/>
              <w:overflowPunct w:val="0"/>
              <w:rPr>
                <w:rFonts w:ascii="宋体" w:eastAsia="宋体" w:hAnsi="宋体" w:cs="宋体"/>
                <w:sz w:val="24"/>
              </w:rPr>
            </w:pPr>
            <w:r>
              <w:rPr>
                <w:rFonts w:ascii="宋体" w:eastAsia="宋体" w:hAnsi="宋体" w:cs="宋体" w:hint="eastAsia"/>
                <w:sz w:val="24"/>
                <w:szCs w:val="24"/>
              </w:rPr>
              <w:t>学生：先秦时期，各民族杂居相处，在不断交往中融合形成华夏族。春秋战国时期，各民族在长期交往和斗争中促进了民族交融，这是华夏民族的第一次大交融。</w:t>
            </w:r>
          </w:p>
          <w:p w:rsidR="001D2D5C" w:rsidRDefault="00A02FC6">
            <w:pPr>
              <w:jc w:val="both"/>
              <w:rPr>
                <w:rFonts w:ascii="宋体" w:eastAsia="宋体" w:hAnsi="宋体" w:cs="宋体"/>
                <w:sz w:val="24"/>
                <w:szCs w:val="24"/>
              </w:rPr>
            </w:pPr>
            <w:r>
              <w:rPr>
                <w:noProof/>
              </w:rPr>
              <w:drawing>
                <wp:inline distT="0" distB="0" distL="114300" distR="114300">
                  <wp:extent cx="3853815" cy="2154555"/>
                  <wp:effectExtent l="0" t="0" r="13335" b="17145"/>
                  <wp:docPr id="2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pic:cNvPicPr>
                            <a:picLocks noChangeAspect="1"/>
                          </pic:cNvPicPr>
                        </pic:nvPicPr>
                        <pic:blipFill>
                          <a:blip r:embed="rId9"/>
                          <a:stretch>
                            <a:fillRect/>
                          </a:stretch>
                        </pic:blipFill>
                        <pic:spPr>
                          <a:xfrm>
                            <a:off x="0" y="0"/>
                            <a:ext cx="3853815" cy="2154555"/>
                          </a:xfrm>
                          <a:prstGeom prst="rect">
                            <a:avLst/>
                          </a:prstGeom>
                          <a:noFill/>
                          <a:ln>
                            <a:noFill/>
                          </a:ln>
                        </pic:spPr>
                      </pic:pic>
                    </a:graphicData>
                  </a:graphic>
                </wp:inline>
              </w:drawing>
            </w:r>
          </w:p>
          <w:p w:rsidR="001D2D5C" w:rsidRDefault="001D2D5C">
            <w:pPr>
              <w:jc w:val="both"/>
              <w:rPr>
                <w:rFonts w:ascii="宋体" w:eastAsia="宋体" w:hAnsi="宋体" w:cs="宋体"/>
                <w:sz w:val="24"/>
                <w:szCs w:val="24"/>
              </w:rPr>
            </w:pPr>
          </w:p>
          <w:p w:rsidR="001D2D5C" w:rsidRDefault="00A02FC6">
            <w:pPr>
              <w:jc w:val="both"/>
              <w:rPr>
                <w:rFonts w:ascii="宋体" w:eastAsia="宋体" w:hAnsi="宋体" w:cs="宋体"/>
                <w:sz w:val="24"/>
                <w:szCs w:val="24"/>
              </w:rPr>
            </w:pPr>
            <w:r>
              <w:rPr>
                <w:rFonts w:ascii="宋体" w:eastAsia="宋体" w:hAnsi="宋体" w:cs="宋体" w:hint="eastAsia"/>
                <w:sz w:val="24"/>
                <w:szCs w:val="24"/>
              </w:rPr>
              <w:t>教师：秦汉时期的时代特征是统一多民族国家的建立与巩固，在这一时期中央政府开始起主导作用，同学们依据地图回忆一下哪些措施促进了民族关系的发展？</w:t>
            </w:r>
          </w:p>
          <w:p w:rsidR="001D2D5C" w:rsidRDefault="00A02FC6">
            <w:pPr>
              <w:jc w:val="both"/>
              <w:rPr>
                <w:rFonts w:ascii="宋体" w:eastAsia="宋体" w:hAnsi="宋体" w:cs="宋体"/>
                <w:sz w:val="24"/>
                <w:szCs w:val="24"/>
              </w:rPr>
            </w:pPr>
            <w:r>
              <w:rPr>
                <w:rFonts w:ascii="宋体" w:eastAsia="宋体" w:hAnsi="宋体" w:cs="宋体" w:hint="eastAsia"/>
                <w:sz w:val="24"/>
                <w:szCs w:val="24"/>
              </w:rPr>
              <w:t>学生：秦朝时期，秦始皇派蒙恬北击匈奴，并修筑长城。还派兵征服越族地区，并开凿灵渠。西汉时期，汉武帝派张骞出使西域，联络大月氏夹击匈奴。之后再次出使西域，促进了汉朝与西域各国之间的相互了解与往来。</w:t>
            </w:r>
          </w:p>
          <w:p w:rsidR="001D2D5C" w:rsidRDefault="00A02FC6">
            <w:pPr>
              <w:jc w:val="both"/>
              <w:rPr>
                <w:rFonts w:ascii="宋体" w:eastAsia="宋体" w:hAnsi="宋体" w:cs="宋体"/>
                <w:sz w:val="24"/>
                <w:szCs w:val="24"/>
              </w:rPr>
            </w:pPr>
            <w:r>
              <w:rPr>
                <w:rFonts w:ascii="宋体" w:eastAsia="宋体" w:hAnsi="宋体" w:cs="宋体" w:hint="eastAsia"/>
                <w:sz w:val="24"/>
                <w:szCs w:val="24"/>
              </w:rPr>
              <w:t>教师：张骞通西域后，西汉王朝是如何加强对西域的经营的？</w:t>
            </w:r>
          </w:p>
          <w:p w:rsidR="001D2D5C" w:rsidRDefault="00A02FC6">
            <w:pPr>
              <w:jc w:val="both"/>
              <w:rPr>
                <w:rFonts w:ascii="宋体" w:eastAsia="宋体" w:hAnsi="宋体" w:cs="宋体"/>
                <w:sz w:val="24"/>
                <w:szCs w:val="24"/>
              </w:rPr>
            </w:pPr>
            <w:r>
              <w:rPr>
                <w:rFonts w:ascii="宋体" w:eastAsia="宋体" w:hAnsi="宋体" w:cs="宋体" w:hint="eastAsia"/>
                <w:sz w:val="24"/>
                <w:szCs w:val="24"/>
              </w:rPr>
              <w:t>学生：政府设置机构进行管辖。公元前</w:t>
            </w:r>
            <w:r>
              <w:rPr>
                <w:rFonts w:ascii="宋体" w:eastAsia="宋体" w:hAnsi="宋体" w:cs="宋体" w:hint="eastAsia"/>
                <w:sz w:val="24"/>
                <w:szCs w:val="24"/>
              </w:rPr>
              <w:t>60</w:t>
            </w:r>
            <w:r>
              <w:rPr>
                <w:rFonts w:ascii="宋体" w:eastAsia="宋体" w:hAnsi="宋体" w:cs="宋体" w:hint="eastAsia"/>
                <w:sz w:val="24"/>
                <w:szCs w:val="24"/>
              </w:rPr>
              <w:t>年，西汉朝廷设置西域都护，作为管理西域的最高长官，标志着西域正式归属中央政权，其</w:t>
            </w:r>
            <w:r>
              <w:rPr>
                <w:rFonts w:ascii="宋体" w:eastAsia="宋体" w:hAnsi="宋体" w:cs="宋体" w:hint="eastAsia"/>
                <w:sz w:val="24"/>
                <w:szCs w:val="24"/>
              </w:rPr>
              <w:t>管辖范围包括今新疆及巴尔喀什湖以东、以南的广大地区。东汉时期，班超经营西域。</w:t>
            </w:r>
          </w:p>
          <w:p w:rsidR="001D2D5C" w:rsidRDefault="00A02FC6">
            <w:pPr>
              <w:rPr>
                <w:rFonts w:ascii="宋体" w:eastAsia="宋体" w:hAnsi="宋体" w:cs="宋体"/>
                <w:sz w:val="24"/>
              </w:rPr>
            </w:pPr>
            <w:r>
              <w:rPr>
                <w:noProof/>
              </w:rPr>
              <w:lastRenderedPageBreak/>
              <w:drawing>
                <wp:inline distT="0" distB="0" distL="114300" distR="114300">
                  <wp:extent cx="2165350" cy="1205230"/>
                  <wp:effectExtent l="0" t="0" r="6350" b="13970"/>
                  <wp:docPr id="2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
                          <pic:cNvPicPr>
                            <a:picLocks noChangeAspect="1"/>
                          </pic:cNvPicPr>
                        </pic:nvPicPr>
                        <pic:blipFill>
                          <a:blip r:embed="rId10"/>
                          <a:stretch>
                            <a:fillRect/>
                          </a:stretch>
                        </pic:blipFill>
                        <pic:spPr>
                          <a:xfrm>
                            <a:off x="0" y="0"/>
                            <a:ext cx="2165350" cy="1205230"/>
                          </a:xfrm>
                          <a:prstGeom prst="rect">
                            <a:avLst/>
                          </a:prstGeom>
                          <a:noFill/>
                          <a:ln>
                            <a:noFill/>
                          </a:ln>
                        </pic:spPr>
                      </pic:pic>
                    </a:graphicData>
                  </a:graphic>
                </wp:inline>
              </w:drawing>
            </w:r>
          </w:p>
          <w:p w:rsidR="001D2D5C" w:rsidRDefault="001D2D5C">
            <w:pPr>
              <w:rPr>
                <w:rFonts w:ascii="宋体" w:eastAsia="宋体" w:hAnsi="宋体" w:cs="宋体"/>
                <w:sz w:val="24"/>
              </w:rPr>
            </w:pPr>
          </w:p>
          <w:p w:rsidR="001D2D5C" w:rsidRDefault="00A02FC6">
            <w:pPr>
              <w:rPr>
                <w:rFonts w:ascii="宋体" w:eastAsia="宋体" w:hAnsi="宋体" w:cs="宋体"/>
                <w:sz w:val="24"/>
              </w:rPr>
            </w:pPr>
            <w:r>
              <w:rPr>
                <w:rFonts w:ascii="宋体" w:eastAsia="宋体" w:hAnsi="宋体" w:cs="宋体" w:hint="eastAsia"/>
                <w:sz w:val="24"/>
              </w:rPr>
              <w:t>教师：（教师出示魏晋南北朝时期促进民族交融的重大事件）魏晋南北朝时期的时代特征是政权分立与民族交融，这一时期促进民族交融的方式有哪些呢？</w:t>
            </w:r>
          </w:p>
          <w:p w:rsidR="001D2D5C" w:rsidRDefault="00A02FC6">
            <w:pPr>
              <w:rPr>
                <w:rFonts w:ascii="宋体" w:eastAsia="宋体" w:hAnsi="宋体" w:cs="宋体"/>
                <w:sz w:val="24"/>
                <w:szCs w:val="24"/>
              </w:rPr>
            </w:pPr>
            <w:r>
              <w:rPr>
                <w:rFonts w:ascii="宋体" w:eastAsia="宋体" w:hAnsi="宋体" w:cs="宋体" w:hint="eastAsia"/>
                <w:sz w:val="24"/>
                <w:szCs w:val="24"/>
              </w:rPr>
              <w:t>学生：东汉、魏、晋时期，政权并立，少数民族内迁，促进民族交融。北魏统一北方后，孝文帝进行改革，迁都洛阳之后实行汉化改革，一方面增强了北魏的实力，另一方面促进了民族交融。</w:t>
            </w:r>
          </w:p>
          <w:p w:rsidR="001D2D5C" w:rsidRDefault="00A02FC6">
            <w:pPr>
              <w:rPr>
                <w:rFonts w:ascii="宋体" w:eastAsia="宋体" w:hAnsi="宋体" w:cs="宋体"/>
                <w:sz w:val="24"/>
                <w:szCs w:val="24"/>
              </w:rPr>
            </w:pPr>
            <w:r>
              <w:rPr>
                <w:rFonts w:ascii="宋体" w:eastAsia="宋体" w:hAnsi="宋体" w:cs="宋体" w:hint="eastAsia"/>
                <w:sz w:val="24"/>
                <w:szCs w:val="24"/>
              </w:rPr>
              <w:t>教师：魏晋南北朝时期是民族交融的第二个高潮期，这一时期的民族交融从生产生活的交融到政治制度的交融甚至民族心理的交融，具有双向性、广泛性和深入性。各少数民族在交流中走向一体，为隋朝的统一奠基，同时促进了江南地区的开发，为经济重心南移奠定基础。</w:t>
            </w:r>
          </w:p>
          <w:p w:rsidR="001D2D5C" w:rsidRDefault="00A02FC6">
            <w:r>
              <w:rPr>
                <w:noProof/>
              </w:rPr>
              <w:drawing>
                <wp:inline distT="0" distB="0" distL="114300" distR="114300">
                  <wp:extent cx="2172335" cy="1201420"/>
                  <wp:effectExtent l="0" t="0" r="18415" b="17780"/>
                  <wp:docPr id="3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
                          <pic:cNvPicPr>
                            <a:picLocks noChangeAspect="1"/>
                          </pic:cNvPicPr>
                        </pic:nvPicPr>
                        <pic:blipFill>
                          <a:blip r:embed="rId11"/>
                          <a:stretch>
                            <a:fillRect/>
                          </a:stretch>
                        </pic:blipFill>
                        <pic:spPr>
                          <a:xfrm>
                            <a:off x="0" y="0"/>
                            <a:ext cx="2172335" cy="1201420"/>
                          </a:xfrm>
                          <a:prstGeom prst="rect">
                            <a:avLst/>
                          </a:prstGeom>
                          <a:noFill/>
                          <a:ln>
                            <a:noFill/>
                          </a:ln>
                        </pic:spPr>
                      </pic:pic>
                    </a:graphicData>
                  </a:graphic>
                </wp:inline>
              </w:drawing>
            </w:r>
          </w:p>
          <w:p w:rsidR="001D2D5C" w:rsidRDefault="00A02FC6">
            <w:pPr>
              <w:rPr>
                <w:rFonts w:ascii="宋体" w:eastAsia="宋体" w:hAnsi="宋体" w:cs="宋体"/>
                <w:sz w:val="24"/>
                <w:szCs w:val="24"/>
              </w:rPr>
            </w:pPr>
            <w:r>
              <w:rPr>
                <w:rFonts w:ascii="宋体" w:eastAsia="宋体" w:hAnsi="宋体" w:cs="宋体" w:hint="eastAsia"/>
                <w:sz w:val="24"/>
                <w:szCs w:val="24"/>
              </w:rPr>
              <w:t>过渡</w:t>
            </w:r>
            <w:r>
              <w:rPr>
                <w:rFonts w:ascii="宋体" w:eastAsia="宋体" w:hAnsi="宋体" w:cs="宋体" w:hint="eastAsia"/>
                <w:sz w:val="24"/>
                <w:szCs w:val="24"/>
              </w:rPr>
              <w:t>:</w:t>
            </w:r>
            <w:r>
              <w:rPr>
                <w:rFonts w:ascii="宋体" w:eastAsia="宋体" w:hAnsi="宋体" w:cs="宋体" w:hint="eastAsia"/>
                <w:sz w:val="24"/>
                <w:szCs w:val="24"/>
              </w:rPr>
              <w:t>隋唐时期是我国多民族发展的重要阶段，各民族迅速发展，对边疆地区的开发做出了重要贡献。我们重点看一下唐朝。</w:t>
            </w:r>
          </w:p>
          <w:p w:rsidR="001D2D5C" w:rsidRDefault="00A02FC6">
            <w:pPr>
              <w:rPr>
                <w:rFonts w:ascii="宋体" w:eastAsia="宋体" w:hAnsi="宋体" w:cs="宋体"/>
                <w:sz w:val="24"/>
                <w:szCs w:val="24"/>
              </w:rPr>
            </w:pPr>
            <w:r>
              <w:rPr>
                <w:rFonts w:ascii="宋体" w:eastAsia="宋体" w:hAnsi="宋体" w:cs="宋体" w:hint="eastAsia"/>
                <w:sz w:val="24"/>
                <w:szCs w:val="24"/>
              </w:rPr>
              <w:t>教师：唐太宗的“自古皆贵中华，贱夷狄，朕独爱之如一。”体现了唐太宗实行怎样的民族政策？</w:t>
            </w:r>
          </w:p>
          <w:p w:rsidR="001D2D5C" w:rsidRDefault="00A02FC6">
            <w:pPr>
              <w:rPr>
                <w:rFonts w:ascii="宋体" w:eastAsia="宋体" w:hAnsi="宋体" w:cs="宋体"/>
                <w:sz w:val="24"/>
                <w:szCs w:val="24"/>
              </w:rPr>
            </w:pPr>
            <w:r>
              <w:rPr>
                <w:rFonts w:ascii="宋体" w:eastAsia="宋体" w:hAnsi="宋体" w:cs="宋体" w:hint="eastAsia"/>
                <w:sz w:val="24"/>
                <w:szCs w:val="24"/>
              </w:rPr>
              <w:t>学生：开明的民族政策。</w:t>
            </w:r>
          </w:p>
          <w:p w:rsidR="001D2D5C" w:rsidRDefault="00A02FC6">
            <w:pPr>
              <w:rPr>
                <w:rFonts w:ascii="宋体" w:eastAsia="宋体" w:hAnsi="宋体" w:cs="宋体"/>
                <w:sz w:val="24"/>
                <w:szCs w:val="24"/>
              </w:rPr>
            </w:pPr>
            <w:r>
              <w:rPr>
                <w:rFonts w:ascii="宋体" w:eastAsia="宋体" w:hAnsi="宋体" w:cs="宋体" w:hint="eastAsia"/>
                <w:sz w:val="24"/>
                <w:szCs w:val="24"/>
              </w:rPr>
              <w:t>教师：周边少数民族尊称唐太宗为“天可汗”，</w:t>
            </w:r>
            <w:r>
              <w:rPr>
                <w:rFonts w:ascii="宋体" w:eastAsia="宋体" w:hAnsi="宋体" w:cs="宋体" w:hint="eastAsia"/>
                <w:sz w:val="24"/>
                <w:szCs w:val="24"/>
              </w:rPr>
              <w:t>你能用史实说明唐朝中央政府是如何加强与少数民族的关系的吗？</w:t>
            </w:r>
          </w:p>
          <w:p w:rsidR="001D2D5C" w:rsidRDefault="00A02FC6">
            <w:pPr>
              <w:rPr>
                <w:rFonts w:ascii="宋体" w:eastAsia="宋体" w:hAnsi="宋体" w:cs="宋体"/>
                <w:sz w:val="24"/>
                <w:szCs w:val="24"/>
              </w:rPr>
            </w:pPr>
            <w:r>
              <w:rPr>
                <w:rFonts w:ascii="宋体" w:eastAsia="宋体" w:hAnsi="宋体" w:cs="宋体" w:hint="eastAsia"/>
                <w:sz w:val="24"/>
                <w:szCs w:val="24"/>
              </w:rPr>
              <w:t>学生：唐太宗发兵击败东突厥，加强了对西域的统治。唐朝先后设置安西都护府和北庭都护府，管辖西域的天山南北地区。东北、西北、西南等地区各民族建立的政权与唐朝关系密切，如唐玄宗封渤海国首领为渤海郡王。封回纥首领为怀仁可汗，封南诏首领为云南王。</w:t>
            </w:r>
            <w:r>
              <w:rPr>
                <w:rFonts w:ascii="宋体" w:eastAsia="宋体" w:hAnsi="宋体" w:cs="宋体"/>
                <w:sz w:val="24"/>
                <w:szCs w:val="24"/>
              </w:rPr>
              <w:t>唐太宗时，吐蕃赞普松赞干布多次派使者到唐朝求婚。</w:t>
            </w:r>
            <w:r>
              <w:rPr>
                <w:rFonts w:ascii="宋体" w:eastAsia="宋体" w:hAnsi="宋体" w:cs="宋体"/>
                <w:sz w:val="24"/>
                <w:szCs w:val="24"/>
              </w:rPr>
              <w:t>641</w:t>
            </w:r>
            <w:r>
              <w:rPr>
                <w:rFonts w:ascii="宋体" w:eastAsia="宋体" w:hAnsi="宋体" w:cs="宋体"/>
                <w:sz w:val="24"/>
                <w:szCs w:val="24"/>
              </w:rPr>
              <w:t>年，文成公主入藏唐蕃和亲，促进了吐蕃经济和社会的发展。</w:t>
            </w:r>
          </w:p>
          <w:p w:rsidR="001D2D5C" w:rsidRDefault="00A02FC6">
            <w:pPr>
              <w:rPr>
                <w:rFonts w:ascii="宋体" w:eastAsia="宋体" w:hAnsi="宋体" w:cs="宋体"/>
                <w:sz w:val="24"/>
                <w:szCs w:val="24"/>
              </w:rPr>
            </w:pPr>
            <w:r>
              <w:rPr>
                <w:rFonts w:ascii="宋体" w:eastAsia="宋体" w:hAnsi="宋体" w:cs="宋体" w:hint="eastAsia"/>
                <w:sz w:val="24"/>
                <w:szCs w:val="24"/>
              </w:rPr>
              <w:t>学生：唐朝时期民族交融的方式主要有战争、设置机构、册封、和亲。</w:t>
            </w:r>
          </w:p>
          <w:p w:rsidR="001D2D5C" w:rsidRDefault="00A02FC6">
            <w:pPr>
              <w:rPr>
                <w:rFonts w:ascii="宋体" w:eastAsia="宋体" w:hAnsi="宋体" w:cs="宋体"/>
                <w:sz w:val="24"/>
                <w:szCs w:val="24"/>
              </w:rPr>
            </w:pPr>
            <w:r>
              <w:rPr>
                <w:rFonts w:ascii="宋体" w:eastAsia="宋体" w:hAnsi="宋体" w:cs="宋体" w:hint="eastAsia"/>
                <w:sz w:val="24"/>
                <w:szCs w:val="24"/>
              </w:rPr>
              <w:lastRenderedPageBreak/>
              <w:t>教师：民族关系交融的典型事例就是文成公主入藏。唐中宗时，金城公主入藏。唐朝和吐蕃“和同为一家”。之后还立“唐蕃会盟碑”。</w:t>
            </w:r>
          </w:p>
          <w:p w:rsidR="001D2D5C" w:rsidRDefault="00A02FC6">
            <w:pPr>
              <w:rPr>
                <w:rFonts w:ascii="宋体" w:eastAsia="宋体" w:hAnsi="宋体" w:cs="宋体"/>
                <w:sz w:val="24"/>
                <w:szCs w:val="24"/>
              </w:rPr>
            </w:pPr>
            <w:r>
              <w:rPr>
                <w:rFonts w:ascii="宋体" w:eastAsia="宋体" w:hAnsi="宋体" w:cs="宋体" w:hint="eastAsia"/>
                <w:sz w:val="24"/>
                <w:szCs w:val="24"/>
              </w:rPr>
              <w:t>过渡</w:t>
            </w:r>
            <w:r>
              <w:rPr>
                <w:rFonts w:ascii="宋体" w:eastAsia="宋体" w:hAnsi="宋体" w:cs="宋体" w:hint="eastAsia"/>
                <w:sz w:val="24"/>
                <w:szCs w:val="24"/>
              </w:rPr>
              <w:t>:</w:t>
            </w:r>
            <w:r>
              <w:rPr>
                <w:rFonts w:ascii="宋体" w:eastAsia="宋体" w:hAnsi="宋体" w:cs="宋体" w:hint="eastAsia"/>
                <w:sz w:val="24"/>
                <w:szCs w:val="24"/>
              </w:rPr>
              <w:t>民族交融的第三个高潮期是辽宋夏金元时期。多元一体的格局得到发展。</w:t>
            </w:r>
          </w:p>
          <w:p w:rsidR="001D2D5C" w:rsidRDefault="00A02FC6">
            <w:pPr>
              <w:rPr>
                <w:rFonts w:ascii="宋体" w:eastAsia="宋体" w:hAnsi="宋体" w:cs="宋体"/>
                <w:sz w:val="24"/>
                <w:szCs w:val="24"/>
              </w:rPr>
            </w:pPr>
            <w:r>
              <w:rPr>
                <w:noProof/>
              </w:rPr>
              <w:drawing>
                <wp:inline distT="0" distB="0" distL="114300" distR="114300">
                  <wp:extent cx="2173605" cy="1197610"/>
                  <wp:effectExtent l="0" t="0" r="17145" b="2540"/>
                  <wp:docPr id="3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
                          <pic:cNvPicPr>
                            <a:picLocks noChangeAspect="1"/>
                          </pic:cNvPicPr>
                        </pic:nvPicPr>
                        <pic:blipFill>
                          <a:blip r:embed="rId12"/>
                          <a:stretch>
                            <a:fillRect/>
                          </a:stretch>
                        </pic:blipFill>
                        <pic:spPr>
                          <a:xfrm>
                            <a:off x="0" y="0"/>
                            <a:ext cx="2173605" cy="1197610"/>
                          </a:xfrm>
                          <a:prstGeom prst="rect">
                            <a:avLst/>
                          </a:prstGeom>
                          <a:noFill/>
                          <a:ln>
                            <a:noFill/>
                          </a:ln>
                        </pic:spPr>
                      </pic:pic>
                    </a:graphicData>
                  </a:graphic>
                </wp:inline>
              </w:drawing>
            </w:r>
          </w:p>
          <w:p w:rsidR="001D2D5C" w:rsidRDefault="001D2D5C">
            <w:pPr>
              <w:rPr>
                <w:rFonts w:ascii="宋体" w:eastAsia="宋体" w:hAnsi="宋体" w:cs="宋体"/>
                <w:sz w:val="24"/>
                <w:szCs w:val="24"/>
              </w:rPr>
            </w:pPr>
          </w:p>
          <w:p w:rsidR="001D2D5C" w:rsidRDefault="001D2D5C">
            <w:pPr>
              <w:rPr>
                <w:rFonts w:ascii="宋体" w:eastAsia="宋体" w:hAnsi="宋体" w:cs="宋体"/>
                <w:sz w:val="24"/>
                <w:szCs w:val="24"/>
              </w:rPr>
            </w:pPr>
          </w:p>
          <w:p w:rsidR="001D2D5C" w:rsidRDefault="001D2D5C">
            <w:pPr>
              <w:rPr>
                <w:rFonts w:ascii="宋体" w:eastAsia="宋体" w:hAnsi="宋体" w:cs="宋体"/>
                <w:sz w:val="24"/>
                <w:szCs w:val="24"/>
              </w:rPr>
            </w:pPr>
          </w:p>
          <w:p w:rsidR="001D2D5C" w:rsidRDefault="001D2D5C">
            <w:pPr>
              <w:rPr>
                <w:rFonts w:ascii="宋体" w:eastAsia="宋体" w:hAnsi="宋体" w:cs="宋体"/>
                <w:sz w:val="24"/>
                <w:szCs w:val="24"/>
              </w:rPr>
            </w:pPr>
          </w:p>
          <w:p w:rsidR="001D2D5C" w:rsidRDefault="001D2D5C">
            <w:pPr>
              <w:rPr>
                <w:rFonts w:ascii="宋体" w:eastAsia="宋体" w:hAnsi="宋体" w:cs="宋体"/>
                <w:sz w:val="24"/>
                <w:szCs w:val="24"/>
              </w:rPr>
            </w:pPr>
          </w:p>
          <w:p w:rsidR="001D2D5C" w:rsidRDefault="001D2D5C">
            <w:pPr>
              <w:rPr>
                <w:rFonts w:ascii="宋体" w:eastAsia="宋体" w:hAnsi="宋体" w:cs="宋体"/>
                <w:sz w:val="24"/>
                <w:szCs w:val="24"/>
              </w:rPr>
            </w:pPr>
          </w:p>
          <w:p w:rsidR="001D2D5C" w:rsidRDefault="001D2D5C">
            <w:pPr>
              <w:rPr>
                <w:rFonts w:ascii="宋体" w:eastAsia="宋体" w:hAnsi="宋体" w:cs="宋体"/>
                <w:sz w:val="24"/>
                <w:szCs w:val="24"/>
              </w:rPr>
            </w:pPr>
          </w:p>
          <w:p w:rsidR="001D2D5C" w:rsidRDefault="001D2D5C">
            <w:pPr>
              <w:rPr>
                <w:rFonts w:ascii="宋体" w:eastAsia="宋体" w:hAnsi="宋体" w:cs="宋体"/>
                <w:sz w:val="24"/>
                <w:szCs w:val="24"/>
              </w:rPr>
            </w:pPr>
          </w:p>
          <w:p w:rsidR="001D2D5C" w:rsidRDefault="001D2D5C">
            <w:pPr>
              <w:rPr>
                <w:rFonts w:ascii="宋体" w:eastAsia="宋体" w:hAnsi="宋体" w:cs="宋体"/>
                <w:sz w:val="24"/>
                <w:szCs w:val="24"/>
              </w:rPr>
            </w:pPr>
          </w:p>
        </w:tc>
        <w:tc>
          <w:tcPr>
            <w:tcW w:w="2058" w:type="dxa"/>
            <w:gridSpan w:val="2"/>
            <w:vAlign w:val="center"/>
          </w:tcPr>
          <w:p w:rsidR="001D2D5C" w:rsidRDefault="001D2D5C">
            <w:pPr>
              <w:widowControl w:val="0"/>
              <w:overflowPunct w:val="0"/>
              <w:jc w:val="both"/>
              <w:rPr>
                <w:rFonts w:eastAsia="宋体"/>
                <w:sz w:val="24"/>
              </w:rPr>
            </w:pPr>
          </w:p>
          <w:p w:rsidR="001D2D5C" w:rsidRDefault="001D2D5C">
            <w:pPr>
              <w:widowControl w:val="0"/>
              <w:overflowPunct w:val="0"/>
              <w:jc w:val="both"/>
              <w:rPr>
                <w:rFonts w:eastAsia="宋体"/>
                <w:sz w:val="24"/>
              </w:rPr>
            </w:pPr>
          </w:p>
          <w:p w:rsidR="001D2D5C" w:rsidRDefault="001D2D5C">
            <w:pPr>
              <w:widowControl w:val="0"/>
              <w:overflowPunct w:val="0"/>
              <w:jc w:val="both"/>
              <w:rPr>
                <w:rFonts w:eastAsia="宋体"/>
                <w:sz w:val="24"/>
              </w:rPr>
            </w:pPr>
          </w:p>
          <w:p w:rsidR="001D2D5C" w:rsidRDefault="001D2D5C">
            <w:pPr>
              <w:widowControl w:val="0"/>
              <w:overflowPunct w:val="0"/>
              <w:jc w:val="both"/>
              <w:rPr>
                <w:rFonts w:eastAsia="宋体"/>
                <w:sz w:val="24"/>
              </w:rPr>
            </w:pPr>
          </w:p>
          <w:p w:rsidR="001D2D5C" w:rsidRDefault="001D2D5C">
            <w:pPr>
              <w:widowControl w:val="0"/>
              <w:overflowPunct w:val="0"/>
              <w:jc w:val="both"/>
              <w:rPr>
                <w:rFonts w:eastAsia="宋体"/>
                <w:sz w:val="24"/>
              </w:rPr>
            </w:pPr>
          </w:p>
          <w:p w:rsidR="001D2D5C" w:rsidRDefault="001D2D5C">
            <w:pPr>
              <w:widowControl w:val="0"/>
              <w:overflowPunct w:val="0"/>
              <w:jc w:val="both"/>
              <w:rPr>
                <w:rFonts w:eastAsia="宋体"/>
                <w:sz w:val="24"/>
              </w:rPr>
            </w:pPr>
          </w:p>
          <w:p w:rsidR="001D2D5C" w:rsidRDefault="001D2D5C">
            <w:pPr>
              <w:widowControl w:val="0"/>
              <w:overflowPunct w:val="0"/>
              <w:jc w:val="both"/>
              <w:rPr>
                <w:rFonts w:eastAsia="宋体"/>
                <w:sz w:val="24"/>
              </w:rPr>
            </w:pPr>
          </w:p>
          <w:p w:rsidR="001D2D5C" w:rsidRDefault="00A02FC6">
            <w:pPr>
              <w:widowControl w:val="0"/>
              <w:overflowPunct w:val="0"/>
              <w:jc w:val="both"/>
              <w:rPr>
                <w:rFonts w:eastAsia="宋体"/>
                <w:sz w:val="24"/>
              </w:rPr>
            </w:pPr>
            <w:r>
              <w:rPr>
                <w:rFonts w:eastAsia="宋体" w:hint="eastAsia"/>
                <w:sz w:val="24"/>
              </w:rPr>
              <w:t>通过时间轴梳理史实，培养学生的时空观念核心素养。</w:t>
            </w:r>
          </w:p>
          <w:p w:rsidR="001D2D5C" w:rsidRDefault="001D2D5C">
            <w:pPr>
              <w:jc w:val="both"/>
              <w:rPr>
                <w:rFonts w:eastAsia="宋体"/>
                <w:sz w:val="24"/>
              </w:rPr>
            </w:pPr>
          </w:p>
          <w:p w:rsidR="001D2D5C" w:rsidRDefault="001D2D5C">
            <w:pPr>
              <w:jc w:val="both"/>
            </w:pPr>
          </w:p>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A02FC6">
            <w:pPr>
              <w:jc w:val="both"/>
              <w:rPr>
                <w:rFonts w:eastAsia="宋体"/>
                <w:sz w:val="24"/>
              </w:rPr>
            </w:pPr>
            <w:r>
              <w:rPr>
                <w:rFonts w:eastAsia="宋体" w:hint="eastAsia"/>
                <w:sz w:val="24"/>
              </w:rPr>
              <w:t>通过地图学生明白统一多民族的含义。</w:t>
            </w: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A02FC6">
            <w:pPr>
              <w:jc w:val="both"/>
              <w:rPr>
                <w:rFonts w:eastAsia="宋体"/>
                <w:sz w:val="24"/>
              </w:rPr>
            </w:pPr>
            <w:r>
              <w:rPr>
                <w:rFonts w:eastAsia="宋体" w:hint="eastAsia"/>
                <w:sz w:val="24"/>
              </w:rPr>
              <w:t>结合时间轴和地图补充史实，培养学生的时空观念。</w:t>
            </w:r>
          </w:p>
          <w:p w:rsidR="001D2D5C" w:rsidRDefault="001D2D5C">
            <w:pPr>
              <w:jc w:val="both"/>
              <w:rPr>
                <w:rFonts w:eastAsia="宋体"/>
                <w:sz w:val="24"/>
              </w:rPr>
            </w:pPr>
          </w:p>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A02FC6">
            <w:pPr>
              <w:rPr>
                <w:rFonts w:eastAsia="宋体"/>
                <w:sz w:val="24"/>
              </w:rPr>
            </w:pPr>
            <w:r>
              <w:rPr>
                <w:rFonts w:eastAsia="宋体" w:hint="eastAsia"/>
                <w:sz w:val="24"/>
              </w:rPr>
              <w:t>通过解读地图和图片提取有效历史信息，进而总结民族交往的方式，提高学生历史思维能力。</w:t>
            </w:r>
          </w:p>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A02FC6">
            <w:pPr>
              <w:rPr>
                <w:rFonts w:eastAsia="宋体"/>
                <w:sz w:val="24"/>
              </w:rPr>
            </w:pPr>
            <w:r>
              <w:rPr>
                <w:rFonts w:eastAsia="宋体" w:hint="eastAsia"/>
                <w:sz w:val="24"/>
              </w:rPr>
              <w:t>通过图片了解民族交融不断深入。</w:t>
            </w:r>
          </w:p>
          <w:p w:rsidR="001D2D5C" w:rsidRDefault="001D2D5C">
            <w:pPr>
              <w:rPr>
                <w:rFonts w:eastAsia="宋体"/>
                <w:sz w:val="24"/>
              </w:rPr>
            </w:pPr>
          </w:p>
          <w:p w:rsidR="001D2D5C" w:rsidRDefault="001D2D5C"/>
          <w:p w:rsidR="001D2D5C" w:rsidRDefault="001D2D5C"/>
          <w:p w:rsidR="001D2D5C" w:rsidRDefault="001D2D5C"/>
          <w:p w:rsidR="001D2D5C" w:rsidRDefault="001D2D5C"/>
          <w:p w:rsidR="001D2D5C" w:rsidRDefault="001D2D5C"/>
          <w:p w:rsidR="001D2D5C" w:rsidRDefault="00A02FC6">
            <w:pPr>
              <w:rPr>
                <w:rFonts w:eastAsia="宋体"/>
                <w:sz w:val="24"/>
              </w:rPr>
            </w:pPr>
            <w:r>
              <w:rPr>
                <w:rFonts w:eastAsia="宋体" w:hint="eastAsia"/>
                <w:sz w:val="24"/>
              </w:rPr>
              <w:t>归纳唐朝政府加强民族交流的方式，通过图片解读掌握文成公主入藏。</w:t>
            </w:r>
          </w:p>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1D2D5C"/>
          <w:p w:rsidR="001D2D5C" w:rsidRDefault="00A02FC6">
            <w:r>
              <w:rPr>
                <w:rFonts w:eastAsia="宋体" w:hint="eastAsia"/>
                <w:sz w:val="24"/>
              </w:rPr>
              <w:t>通过观察形势图的变化得出历史发展的趋势，提高学生从整体上把握历史的能力。</w:t>
            </w:r>
          </w:p>
        </w:tc>
      </w:tr>
      <w:tr w:rsidR="001D2D5C">
        <w:trPr>
          <w:trHeight w:val="10091"/>
        </w:trPr>
        <w:tc>
          <w:tcPr>
            <w:tcW w:w="876" w:type="dxa"/>
            <w:vAlign w:val="center"/>
          </w:tcPr>
          <w:p w:rsidR="001D2D5C" w:rsidRDefault="00A02FC6">
            <w:pPr>
              <w:jc w:val="center"/>
              <w:rPr>
                <w:rFonts w:ascii="宋体" w:eastAsia="宋体" w:hAnsi="宋体" w:cs="宋体"/>
                <w:sz w:val="24"/>
              </w:rPr>
            </w:pPr>
            <w:r>
              <w:rPr>
                <w:rFonts w:ascii="宋体" w:eastAsia="宋体" w:hAnsi="宋体" w:cs="宋体" w:hint="eastAsia"/>
                <w:sz w:val="24"/>
              </w:rPr>
              <w:lastRenderedPageBreak/>
              <w:t>新课教学</w:t>
            </w:r>
          </w:p>
        </w:tc>
        <w:tc>
          <w:tcPr>
            <w:tcW w:w="6303" w:type="dxa"/>
            <w:gridSpan w:val="2"/>
            <w:vAlign w:val="center"/>
          </w:tcPr>
          <w:p w:rsidR="001D2D5C" w:rsidRDefault="00A02FC6">
            <w:pPr>
              <w:jc w:val="both"/>
              <w:rPr>
                <w:rFonts w:ascii="宋体" w:eastAsia="宋体" w:hAnsi="宋体" w:cs="宋体"/>
                <w:sz w:val="24"/>
                <w:szCs w:val="24"/>
              </w:rPr>
            </w:pPr>
            <w:r>
              <w:rPr>
                <w:rFonts w:ascii="宋体" w:eastAsia="宋体" w:hAnsi="宋体" w:cs="宋体" w:hint="eastAsia"/>
                <w:sz w:val="24"/>
                <w:szCs w:val="24"/>
              </w:rPr>
              <w:t>教师</w:t>
            </w:r>
            <w:r>
              <w:rPr>
                <w:rFonts w:ascii="宋体" w:eastAsia="宋体" w:hAnsi="宋体" w:cs="宋体" w:hint="eastAsia"/>
                <w:sz w:val="24"/>
                <w:szCs w:val="24"/>
              </w:rPr>
              <w:t>:</w:t>
            </w:r>
            <w:r>
              <w:rPr>
                <w:rFonts w:ascii="宋体" w:eastAsia="宋体" w:hAnsi="宋体" w:cs="宋体" w:hint="eastAsia"/>
                <w:sz w:val="24"/>
                <w:szCs w:val="24"/>
              </w:rPr>
              <w:t>观察三幅形势图，你能看出怎样的历史发展趋势？</w:t>
            </w:r>
          </w:p>
          <w:p w:rsidR="001D2D5C" w:rsidRDefault="00A02FC6">
            <w:pPr>
              <w:jc w:val="both"/>
              <w:rPr>
                <w:rFonts w:ascii="宋体" w:eastAsia="宋体" w:hAnsi="宋体" w:cs="宋体"/>
                <w:sz w:val="24"/>
                <w:szCs w:val="24"/>
              </w:rPr>
            </w:pPr>
            <w:r>
              <w:rPr>
                <w:rFonts w:ascii="宋体" w:eastAsia="宋体" w:hAnsi="宋体" w:cs="宋体" w:hint="eastAsia"/>
                <w:sz w:val="24"/>
                <w:szCs w:val="24"/>
              </w:rPr>
              <w:t>学生：由民族政权并立走向统一，民族交往不断发展。</w:t>
            </w:r>
          </w:p>
          <w:p w:rsidR="001D2D5C" w:rsidRDefault="00A02FC6">
            <w:pPr>
              <w:tabs>
                <w:tab w:val="left" w:pos="812"/>
              </w:tabs>
              <w:jc w:val="both"/>
              <w:rPr>
                <w:rFonts w:ascii="宋体" w:eastAsia="宋体" w:hAnsi="宋体" w:cs="宋体"/>
                <w:sz w:val="24"/>
                <w:szCs w:val="24"/>
              </w:rPr>
            </w:pPr>
            <w:r>
              <w:rPr>
                <w:rFonts w:ascii="宋体" w:eastAsia="宋体" w:hAnsi="宋体" w:cs="宋体" w:hint="eastAsia"/>
                <w:sz w:val="24"/>
                <w:szCs w:val="24"/>
              </w:rPr>
              <w:t>教师：《备茶图》就能反映出契丹族的生产生活受到中原文化的影响，体现了民族交融。元朝是我国历史上第一个由少数民族贵族为主建立的全国性的统一王朝。元朝是如何治理的呢？</w:t>
            </w:r>
          </w:p>
          <w:p w:rsidR="001D2D5C" w:rsidRDefault="00A02FC6">
            <w:pPr>
              <w:tabs>
                <w:tab w:val="left" w:pos="812"/>
              </w:tabs>
              <w:jc w:val="both"/>
              <w:rPr>
                <w:rFonts w:ascii="宋体" w:eastAsia="宋体" w:hAnsi="宋体" w:cs="宋体"/>
                <w:sz w:val="24"/>
                <w:szCs w:val="24"/>
              </w:rPr>
            </w:pPr>
            <w:r>
              <w:rPr>
                <w:noProof/>
              </w:rPr>
              <w:drawing>
                <wp:inline distT="0" distB="0" distL="114300" distR="114300">
                  <wp:extent cx="3861435" cy="2115185"/>
                  <wp:effectExtent l="0" t="0" r="5715" b="18415"/>
                  <wp:docPr id="3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pic:cNvPicPr>
                            <a:picLocks noChangeAspect="1"/>
                          </pic:cNvPicPr>
                        </pic:nvPicPr>
                        <pic:blipFill>
                          <a:blip r:embed="rId13"/>
                          <a:stretch>
                            <a:fillRect/>
                          </a:stretch>
                        </pic:blipFill>
                        <pic:spPr>
                          <a:xfrm>
                            <a:off x="0" y="0"/>
                            <a:ext cx="3861435" cy="2115185"/>
                          </a:xfrm>
                          <a:prstGeom prst="rect">
                            <a:avLst/>
                          </a:prstGeom>
                          <a:noFill/>
                          <a:ln>
                            <a:noFill/>
                          </a:ln>
                        </pic:spPr>
                      </pic:pic>
                    </a:graphicData>
                  </a:graphic>
                </wp:inline>
              </w:drawing>
            </w:r>
          </w:p>
          <w:p w:rsidR="001D2D5C" w:rsidRDefault="00A02FC6">
            <w:pPr>
              <w:tabs>
                <w:tab w:val="left" w:pos="812"/>
              </w:tabs>
              <w:jc w:val="both"/>
              <w:rPr>
                <w:rFonts w:ascii="宋体" w:eastAsia="宋体" w:hAnsi="宋体" w:cs="宋体"/>
                <w:sz w:val="24"/>
                <w:szCs w:val="24"/>
              </w:rPr>
            </w:pPr>
            <w:r>
              <w:rPr>
                <w:rFonts w:ascii="宋体" w:eastAsia="宋体" w:hAnsi="宋体" w:cs="宋体" w:hint="eastAsia"/>
                <w:sz w:val="24"/>
                <w:szCs w:val="24"/>
              </w:rPr>
              <w:t>学生：实行行省制度，“腹里”即今天的山东、山西、河北等地直属于中央的中书省。又设置了</w:t>
            </w:r>
            <w:r>
              <w:rPr>
                <w:rFonts w:ascii="宋体" w:eastAsia="宋体" w:hAnsi="宋体" w:cs="宋体" w:hint="eastAsia"/>
                <w:sz w:val="24"/>
                <w:szCs w:val="24"/>
              </w:rPr>
              <w:t>10</w:t>
            </w:r>
            <w:r>
              <w:rPr>
                <w:rFonts w:ascii="宋体" w:eastAsia="宋体" w:hAnsi="宋体" w:cs="宋体" w:hint="eastAsia"/>
                <w:sz w:val="24"/>
                <w:szCs w:val="24"/>
              </w:rPr>
              <w:t>个行省。还加强了对边疆地区的管辖，在澎湖岛设澎湖巡检司，负责管辖澎湖和琉球，这是历史上中央政府首次在台湾地区正式建立的行政机构。在西北设置北庭都元帅府，管辖西域的军政事务。在西藏设立宣慰使司都元帅府，由宣政院直接统辖。从此，中央政府对西藏正式行使行政管辖。</w:t>
            </w:r>
          </w:p>
          <w:p w:rsidR="001D2D5C" w:rsidRDefault="00A02FC6">
            <w:pPr>
              <w:tabs>
                <w:tab w:val="left" w:pos="812"/>
              </w:tabs>
              <w:jc w:val="both"/>
              <w:rPr>
                <w:rFonts w:ascii="宋体" w:eastAsia="宋体" w:hAnsi="宋体" w:cs="宋体"/>
                <w:sz w:val="24"/>
                <w:szCs w:val="24"/>
              </w:rPr>
            </w:pPr>
            <w:r>
              <w:rPr>
                <w:rFonts w:ascii="宋体" w:eastAsia="宋体" w:hAnsi="宋体" w:cs="宋体" w:hint="eastAsia"/>
                <w:sz w:val="24"/>
                <w:szCs w:val="24"/>
              </w:rPr>
              <w:t>教师：以上措施能够说明元朝对地方因地制宜，加强了中央对地方的管辖。边疆各族与汉族杂居相处，开始形成一个新的民族——回族。元朝为统一多民族国家的进一步发展奠定了基础。</w:t>
            </w:r>
          </w:p>
          <w:p w:rsidR="001D2D5C" w:rsidRDefault="00A02FC6">
            <w:pPr>
              <w:tabs>
                <w:tab w:val="left" w:pos="812"/>
              </w:tabs>
              <w:jc w:val="both"/>
              <w:rPr>
                <w:rFonts w:ascii="宋体" w:eastAsia="宋体" w:hAnsi="宋体" w:cs="宋体"/>
                <w:sz w:val="24"/>
                <w:szCs w:val="24"/>
              </w:rPr>
            </w:pPr>
            <w:r>
              <w:rPr>
                <w:rFonts w:ascii="宋体" w:eastAsia="宋体" w:hAnsi="宋体" w:cs="宋体" w:hint="eastAsia"/>
                <w:sz w:val="24"/>
                <w:szCs w:val="24"/>
              </w:rPr>
              <w:t>过渡：辽宋夏金时期的民族大迁徙，促进了民族交融，加强了中华民族文化的内在统一性。辽、金、西夏政权通过学习中原典章文化，尊孔崇儒，强调自身已达到“不异中华”的文明程度，以此自居华夏。这时的华夏认同已上升为更高层次的政治与文化认同，成为中华各民族共同的认同，从而使中华整体意识得到升华。</w:t>
            </w:r>
          </w:p>
          <w:p w:rsidR="001D2D5C" w:rsidRDefault="00A02FC6">
            <w:pPr>
              <w:tabs>
                <w:tab w:val="left" w:pos="812"/>
              </w:tabs>
              <w:jc w:val="both"/>
              <w:rPr>
                <w:rFonts w:ascii="宋体" w:eastAsia="宋体" w:hAnsi="宋体" w:cs="宋体"/>
                <w:sz w:val="24"/>
                <w:szCs w:val="24"/>
              </w:rPr>
            </w:pPr>
            <w:r>
              <w:rPr>
                <w:rFonts w:ascii="宋体" w:eastAsia="宋体" w:hAnsi="宋体" w:cs="宋体" w:hint="eastAsia"/>
                <w:sz w:val="24"/>
                <w:szCs w:val="24"/>
              </w:rPr>
              <w:t>过渡：明清时期是统一多民族国家的巩固与发展时期。</w:t>
            </w:r>
          </w:p>
          <w:p w:rsidR="001D2D5C" w:rsidRDefault="00A02FC6">
            <w:pPr>
              <w:jc w:val="both"/>
              <w:rPr>
                <w:rFonts w:ascii="宋体" w:eastAsia="宋体" w:hAnsi="宋体" w:cs="宋体"/>
                <w:sz w:val="24"/>
                <w:szCs w:val="24"/>
              </w:rPr>
            </w:pPr>
            <w:r>
              <w:rPr>
                <w:noProof/>
              </w:rPr>
              <w:lastRenderedPageBreak/>
              <w:drawing>
                <wp:inline distT="0" distB="0" distL="114300" distR="114300">
                  <wp:extent cx="3856990" cy="2164080"/>
                  <wp:effectExtent l="0" t="0" r="10160" b="7620"/>
                  <wp:docPr id="3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pic:cNvPicPr>
                            <a:picLocks noChangeAspect="1"/>
                          </pic:cNvPicPr>
                        </pic:nvPicPr>
                        <pic:blipFill>
                          <a:blip r:embed="rId14"/>
                          <a:stretch>
                            <a:fillRect/>
                          </a:stretch>
                        </pic:blipFill>
                        <pic:spPr>
                          <a:xfrm>
                            <a:off x="0" y="0"/>
                            <a:ext cx="3856990" cy="2164080"/>
                          </a:xfrm>
                          <a:prstGeom prst="rect">
                            <a:avLst/>
                          </a:prstGeom>
                          <a:noFill/>
                          <a:ln>
                            <a:noFill/>
                          </a:ln>
                        </pic:spPr>
                      </pic:pic>
                    </a:graphicData>
                  </a:graphic>
                </wp:inline>
              </w:drawing>
            </w:r>
          </w:p>
          <w:p w:rsidR="001D2D5C" w:rsidRDefault="00A02FC6">
            <w:pPr>
              <w:jc w:val="both"/>
              <w:rPr>
                <w:rFonts w:ascii="宋体" w:eastAsia="宋体" w:hAnsi="宋体" w:cs="宋体"/>
                <w:sz w:val="24"/>
              </w:rPr>
            </w:pPr>
            <w:r>
              <w:rPr>
                <w:rFonts w:ascii="宋体" w:eastAsia="宋体" w:hAnsi="宋体" w:cs="宋体" w:hint="eastAsia"/>
                <w:sz w:val="24"/>
              </w:rPr>
              <w:t>教师</w:t>
            </w:r>
            <w:r>
              <w:rPr>
                <w:rFonts w:ascii="宋体" w:eastAsia="宋体" w:hAnsi="宋体" w:cs="宋体" w:hint="eastAsia"/>
                <w:sz w:val="24"/>
              </w:rPr>
              <w:t>:</w:t>
            </w:r>
            <w:r>
              <w:rPr>
                <w:rFonts w:ascii="宋体" w:eastAsia="宋体" w:hAnsi="宋体" w:cs="宋体" w:hint="eastAsia"/>
                <w:sz w:val="24"/>
              </w:rPr>
              <w:t>请同学们回顾旧知，总结清朝中央王朝是如何管辖边疆地区的？</w:t>
            </w:r>
          </w:p>
          <w:p w:rsidR="001D2D5C" w:rsidRDefault="00A02FC6">
            <w:pPr>
              <w:jc w:val="both"/>
              <w:rPr>
                <w:rFonts w:ascii="宋体" w:eastAsia="宋体" w:hAnsi="宋体" w:cs="宋体"/>
                <w:sz w:val="24"/>
              </w:rPr>
            </w:pPr>
            <w:r>
              <w:rPr>
                <w:rFonts w:ascii="宋体" w:eastAsia="宋体" w:hAnsi="宋体" w:cs="宋体" w:hint="eastAsia"/>
                <w:sz w:val="24"/>
              </w:rPr>
              <w:t>学生：西北地区——康熙平定噶尔丹叛乱；乾隆平定大小和卓叛乱，设伊犁将军；土尔扈特部回归祖国。</w:t>
            </w:r>
          </w:p>
          <w:p w:rsidR="001D2D5C" w:rsidRDefault="00A02FC6">
            <w:pPr>
              <w:jc w:val="both"/>
              <w:rPr>
                <w:rFonts w:ascii="宋体" w:eastAsia="宋体" w:hAnsi="宋体" w:cs="宋体"/>
                <w:sz w:val="24"/>
              </w:rPr>
            </w:pPr>
            <w:r>
              <w:rPr>
                <w:rFonts w:ascii="宋体" w:eastAsia="宋体" w:hAnsi="宋体" w:cs="宋体" w:hint="eastAsia"/>
                <w:sz w:val="24"/>
              </w:rPr>
              <w:t>学生</w:t>
            </w:r>
            <w:r>
              <w:rPr>
                <w:rFonts w:ascii="宋体" w:eastAsia="宋体" w:hAnsi="宋体" w:cs="宋体" w:hint="eastAsia"/>
                <w:sz w:val="24"/>
              </w:rPr>
              <w:t>:</w:t>
            </w:r>
            <w:r>
              <w:rPr>
                <w:rFonts w:ascii="宋体" w:eastAsia="宋体" w:hAnsi="宋体" w:cs="宋体" w:hint="eastAsia"/>
                <w:sz w:val="24"/>
              </w:rPr>
              <w:t>西藏地区——达赖、班禅册封制度；设驻藏大臣；实行金瓶掣签制。</w:t>
            </w:r>
          </w:p>
          <w:p w:rsidR="001D2D5C" w:rsidRDefault="00A02FC6">
            <w:pPr>
              <w:jc w:val="both"/>
              <w:rPr>
                <w:rFonts w:ascii="宋体" w:eastAsia="宋体" w:hAnsi="宋体" w:cs="宋体"/>
                <w:sz w:val="24"/>
              </w:rPr>
            </w:pPr>
            <w:r>
              <w:rPr>
                <w:rFonts w:ascii="宋体" w:eastAsia="宋体" w:hAnsi="宋体" w:cs="宋体" w:hint="eastAsia"/>
                <w:sz w:val="24"/>
              </w:rPr>
              <w:t>学生：东北地区——组织雅克萨之战，签订《尼布楚条约》</w:t>
            </w:r>
          </w:p>
          <w:p w:rsidR="001D2D5C" w:rsidRDefault="00A02FC6">
            <w:pPr>
              <w:jc w:val="both"/>
              <w:rPr>
                <w:rFonts w:ascii="宋体" w:eastAsia="宋体" w:hAnsi="宋体" w:cs="宋体"/>
                <w:sz w:val="24"/>
              </w:rPr>
            </w:pPr>
            <w:r>
              <w:rPr>
                <w:rFonts w:ascii="宋体" w:eastAsia="宋体" w:hAnsi="宋体" w:cs="宋体" w:hint="eastAsia"/>
                <w:sz w:val="24"/>
              </w:rPr>
              <w:t>学生：东南地区——</w:t>
            </w:r>
            <w:r>
              <w:rPr>
                <w:rFonts w:ascii="宋体" w:eastAsia="宋体" w:hAnsi="宋体" w:cs="宋体" w:hint="eastAsia"/>
                <w:sz w:val="24"/>
              </w:rPr>
              <w:t>1662</w:t>
            </w:r>
            <w:r>
              <w:rPr>
                <w:rFonts w:ascii="宋体" w:eastAsia="宋体" w:hAnsi="宋体" w:cs="宋体" w:hint="eastAsia"/>
                <w:sz w:val="24"/>
              </w:rPr>
              <w:t>年郑成功收复台湾；</w:t>
            </w:r>
            <w:r>
              <w:rPr>
                <w:rFonts w:ascii="宋体" w:eastAsia="宋体" w:hAnsi="宋体" w:cs="宋体" w:hint="eastAsia"/>
                <w:sz w:val="24"/>
              </w:rPr>
              <w:t>1683</w:t>
            </w:r>
            <w:r>
              <w:rPr>
                <w:rFonts w:ascii="宋体" w:eastAsia="宋体" w:hAnsi="宋体" w:cs="宋体" w:hint="eastAsia"/>
                <w:sz w:val="24"/>
              </w:rPr>
              <w:t>年台湾归于清朝版图；</w:t>
            </w:r>
            <w:r>
              <w:rPr>
                <w:rFonts w:ascii="宋体" w:eastAsia="宋体" w:hAnsi="宋体" w:cs="宋体" w:hint="eastAsia"/>
                <w:sz w:val="24"/>
              </w:rPr>
              <w:t>1684</w:t>
            </w:r>
            <w:r>
              <w:rPr>
                <w:rFonts w:ascii="宋体" w:eastAsia="宋体" w:hAnsi="宋体" w:cs="宋体" w:hint="eastAsia"/>
                <w:sz w:val="24"/>
              </w:rPr>
              <w:t>年设台湾府，隶属福建省管辖；</w:t>
            </w:r>
            <w:r>
              <w:rPr>
                <w:rFonts w:ascii="宋体" w:eastAsia="宋体" w:hAnsi="宋体" w:cs="宋体" w:hint="eastAsia"/>
                <w:sz w:val="24"/>
              </w:rPr>
              <w:t>1885</w:t>
            </w:r>
            <w:r>
              <w:rPr>
                <w:rFonts w:ascii="宋体" w:eastAsia="宋体" w:hAnsi="宋体" w:cs="宋体" w:hint="eastAsia"/>
                <w:sz w:val="24"/>
              </w:rPr>
              <w:t>年，台湾建省。</w:t>
            </w:r>
          </w:p>
          <w:p w:rsidR="001D2D5C" w:rsidRDefault="001D2D5C">
            <w:pPr>
              <w:jc w:val="both"/>
              <w:rPr>
                <w:rFonts w:ascii="宋体" w:eastAsia="宋体" w:hAnsi="宋体" w:cs="宋体"/>
                <w:sz w:val="24"/>
              </w:rPr>
            </w:pPr>
          </w:p>
          <w:p w:rsidR="001D2D5C" w:rsidRDefault="00A02FC6">
            <w:pPr>
              <w:jc w:val="both"/>
              <w:rPr>
                <w:rFonts w:ascii="宋体" w:eastAsia="宋体" w:hAnsi="宋体" w:cs="宋体"/>
                <w:sz w:val="24"/>
              </w:rPr>
            </w:pPr>
            <w:r>
              <w:rPr>
                <w:noProof/>
              </w:rPr>
              <w:drawing>
                <wp:inline distT="0" distB="0" distL="114300" distR="114300">
                  <wp:extent cx="3863975" cy="2082800"/>
                  <wp:effectExtent l="0" t="0" r="3175" b="12700"/>
                  <wp:docPr id="3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9"/>
                          <pic:cNvPicPr>
                            <a:picLocks noChangeAspect="1"/>
                          </pic:cNvPicPr>
                        </pic:nvPicPr>
                        <pic:blipFill>
                          <a:blip r:embed="rId15"/>
                          <a:stretch>
                            <a:fillRect/>
                          </a:stretch>
                        </pic:blipFill>
                        <pic:spPr>
                          <a:xfrm>
                            <a:off x="0" y="0"/>
                            <a:ext cx="3863975" cy="2082800"/>
                          </a:xfrm>
                          <a:prstGeom prst="rect">
                            <a:avLst/>
                          </a:prstGeom>
                          <a:noFill/>
                          <a:ln>
                            <a:noFill/>
                          </a:ln>
                        </pic:spPr>
                      </pic:pic>
                    </a:graphicData>
                  </a:graphic>
                </wp:inline>
              </w:drawing>
            </w:r>
          </w:p>
          <w:p w:rsidR="001D2D5C" w:rsidRDefault="00A02FC6">
            <w:pPr>
              <w:jc w:val="both"/>
              <w:rPr>
                <w:rFonts w:ascii="宋体" w:eastAsia="宋体" w:hAnsi="宋体" w:cs="宋体"/>
                <w:sz w:val="24"/>
              </w:rPr>
            </w:pPr>
            <w:r>
              <w:rPr>
                <w:rFonts w:ascii="宋体" w:eastAsia="宋体" w:hAnsi="宋体" w:cs="宋体" w:hint="eastAsia"/>
                <w:sz w:val="24"/>
              </w:rPr>
              <w:t>教师：以上是历代中央政府对边疆的治理措施，请同学们思考治理特点及发展趋势？</w:t>
            </w:r>
          </w:p>
          <w:p w:rsidR="001D2D5C" w:rsidRDefault="00A02FC6">
            <w:pPr>
              <w:jc w:val="both"/>
              <w:rPr>
                <w:rFonts w:ascii="宋体" w:eastAsia="宋体" w:hAnsi="宋体" w:cs="宋体"/>
                <w:sz w:val="24"/>
              </w:rPr>
            </w:pPr>
            <w:r>
              <w:rPr>
                <w:rFonts w:ascii="宋体" w:eastAsia="宋体" w:hAnsi="宋体" w:cs="宋体" w:hint="eastAsia"/>
                <w:sz w:val="24"/>
              </w:rPr>
              <w:t>学生：特点——中央</w:t>
            </w:r>
            <w:r>
              <w:rPr>
                <w:rFonts w:ascii="宋体" w:eastAsia="宋体" w:hAnsi="宋体" w:cs="宋体" w:hint="eastAsia"/>
                <w:sz w:val="24"/>
              </w:rPr>
              <w:t>主导，因俗而治，恩威并举，形式多样、继承创新。</w:t>
            </w:r>
          </w:p>
          <w:p w:rsidR="001D2D5C" w:rsidRDefault="00A02FC6">
            <w:pPr>
              <w:jc w:val="both"/>
              <w:rPr>
                <w:rFonts w:ascii="宋体" w:eastAsia="宋体" w:hAnsi="宋体" w:cs="宋体"/>
                <w:sz w:val="24"/>
              </w:rPr>
            </w:pPr>
            <w:r>
              <w:rPr>
                <w:rFonts w:ascii="宋体" w:eastAsia="宋体" w:hAnsi="宋体" w:cs="宋体" w:hint="eastAsia"/>
                <w:sz w:val="24"/>
              </w:rPr>
              <w:t>学生：</w:t>
            </w:r>
            <w:r>
              <w:rPr>
                <w:rFonts w:ascii="宋体" w:eastAsia="宋体" w:hAnsi="宋体" w:cs="宋体"/>
                <w:sz w:val="24"/>
              </w:rPr>
              <w:t>趋势</w:t>
            </w:r>
            <w:r>
              <w:rPr>
                <w:rFonts w:ascii="宋体" w:eastAsia="宋体" w:hAnsi="宋体" w:cs="宋体" w:hint="eastAsia"/>
                <w:sz w:val="24"/>
              </w:rPr>
              <w:t>——</w:t>
            </w:r>
            <w:r>
              <w:rPr>
                <w:rFonts w:ascii="宋体" w:eastAsia="宋体" w:hAnsi="宋体" w:cs="宋体"/>
                <w:sz w:val="24"/>
              </w:rPr>
              <w:t>统一多民族国家不断巩固发展</w:t>
            </w:r>
            <w:r>
              <w:rPr>
                <w:rFonts w:ascii="宋体" w:eastAsia="宋体" w:hAnsi="宋体" w:cs="宋体" w:hint="eastAsia"/>
                <w:sz w:val="24"/>
              </w:rPr>
              <w:t>。</w:t>
            </w:r>
          </w:p>
          <w:p w:rsidR="001D2D5C" w:rsidRDefault="00A02FC6">
            <w:pPr>
              <w:jc w:val="both"/>
              <w:rPr>
                <w:rFonts w:ascii="宋体" w:eastAsia="宋体" w:hAnsi="宋体" w:cs="宋体"/>
                <w:sz w:val="24"/>
              </w:rPr>
            </w:pPr>
            <w:r>
              <w:rPr>
                <w:rFonts w:ascii="宋体" w:eastAsia="宋体" w:hAnsi="宋体" w:cs="宋体" w:hint="eastAsia"/>
                <w:sz w:val="24"/>
              </w:rPr>
              <w:t>教师：我们来看一下中考题是如何考查这部分内容的。</w:t>
            </w: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1D2D5C">
            <w:pPr>
              <w:jc w:val="both"/>
              <w:rPr>
                <w:rFonts w:ascii="宋体" w:eastAsia="宋体" w:hAnsi="宋体" w:cs="宋体"/>
                <w:sz w:val="24"/>
              </w:rPr>
            </w:pPr>
          </w:p>
          <w:p w:rsidR="001D2D5C" w:rsidRDefault="00A02FC6">
            <w:pPr>
              <w:jc w:val="both"/>
              <w:rPr>
                <w:rFonts w:ascii="宋体" w:eastAsia="宋体" w:hAnsi="宋体" w:cs="宋体"/>
                <w:color w:val="auto"/>
                <w:sz w:val="24"/>
                <w:szCs w:val="16"/>
              </w:rPr>
            </w:pPr>
            <w:r>
              <w:rPr>
                <w:noProof/>
              </w:rPr>
              <w:drawing>
                <wp:anchor distT="0" distB="0" distL="114300" distR="114300" simplePos="0" relativeHeight="251659264" behindDoc="0" locked="0" layoutInCell="1" allowOverlap="1">
                  <wp:simplePos x="0" y="0"/>
                  <wp:positionH relativeFrom="column">
                    <wp:posOffset>-12700</wp:posOffset>
                  </wp:positionH>
                  <wp:positionV relativeFrom="paragraph">
                    <wp:posOffset>89535</wp:posOffset>
                  </wp:positionV>
                  <wp:extent cx="3864610" cy="1418590"/>
                  <wp:effectExtent l="0" t="0" r="8890" b="3810"/>
                  <wp:wrapNone/>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6"/>
                          <a:stretch>
                            <a:fillRect/>
                          </a:stretch>
                        </pic:blipFill>
                        <pic:spPr>
                          <a:xfrm>
                            <a:off x="0" y="0"/>
                            <a:ext cx="3864610" cy="1418590"/>
                          </a:xfrm>
                          <a:prstGeom prst="rect">
                            <a:avLst/>
                          </a:prstGeom>
                          <a:noFill/>
                          <a:ln>
                            <a:noFill/>
                          </a:ln>
                        </pic:spPr>
                      </pic:pic>
                    </a:graphicData>
                  </a:graphic>
                </wp:anchor>
              </w:drawing>
            </w: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A02FC6">
            <w:pPr>
              <w:jc w:val="both"/>
              <w:rPr>
                <w:rFonts w:ascii="宋体" w:eastAsia="宋体" w:hAnsi="宋体" w:cs="宋体"/>
                <w:color w:val="auto"/>
                <w:sz w:val="24"/>
                <w:szCs w:val="16"/>
              </w:rPr>
            </w:pPr>
            <w:r>
              <w:rPr>
                <w:noProof/>
              </w:rPr>
              <w:drawing>
                <wp:anchor distT="0" distB="0" distL="114300" distR="114300" simplePos="0" relativeHeight="251660288" behindDoc="0" locked="0" layoutInCell="1" allowOverlap="1">
                  <wp:simplePos x="0" y="0"/>
                  <wp:positionH relativeFrom="column">
                    <wp:posOffset>-12700</wp:posOffset>
                  </wp:positionH>
                  <wp:positionV relativeFrom="paragraph">
                    <wp:posOffset>109220</wp:posOffset>
                  </wp:positionV>
                  <wp:extent cx="3863975" cy="2032000"/>
                  <wp:effectExtent l="0" t="0" r="9525" b="0"/>
                  <wp:wrapNone/>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7"/>
                          <a:stretch>
                            <a:fillRect/>
                          </a:stretch>
                        </pic:blipFill>
                        <pic:spPr>
                          <a:xfrm>
                            <a:off x="0" y="0"/>
                            <a:ext cx="3863975" cy="2032000"/>
                          </a:xfrm>
                          <a:prstGeom prst="rect">
                            <a:avLst/>
                          </a:prstGeom>
                          <a:noFill/>
                          <a:ln>
                            <a:noFill/>
                          </a:ln>
                        </pic:spPr>
                      </pic:pic>
                    </a:graphicData>
                  </a:graphic>
                </wp:anchor>
              </w:drawing>
            </w: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过渡：古代中国在长期的交往、融合中，奠定了“多元一体”的坚实格局。各民族共同生活在祖国大家庭里，但这一格局在近代遭遇了严峻的挑战。当西方列强的炮火轰开国门，边疆危机四起，各民族不再是分散的“自在”群体，而是在共御外侮中逐渐“自觉”——中华民族意识由此觉醒。</w:t>
            </w:r>
          </w:p>
          <w:p w:rsidR="001D2D5C" w:rsidRDefault="00A02FC6">
            <w:pPr>
              <w:jc w:val="both"/>
              <w:rPr>
                <w:rFonts w:ascii="宋体" w:eastAsia="宋体" w:hAnsi="宋体" w:cs="宋体"/>
                <w:b/>
                <w:bCs/>
                <w:color w:val="auto"/>
                <w:sz w:val="24"/>
                <w:szCs w:val="16"/>
              </w:rPr>
            </w:pPr>
            <w:r>
              <w:rPr>
                <w:rFonts w:ascii="宋体" w:eastAsia="宋体" w:hAnsi="宋体" w:cs="宋体" w:hint="eastAsia"/>
                <w:b/>
                <w:bCs/>
                <w:color w:val="auto"/>
                <w:sz w:val="24"/>
                <w:szCs w:val="16"/>
              </w:rPr>
              <w:t>二、近代：共御外侮</w:t>
            </w: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教师：中国近代民族意识是如何一步步觉醒的？</w:t>
            </w:r>
          </w:p>
          <w:p w:rsidR="001D2D5C" w:rsidRDefault="00A02FC6">
            <w:pPr>
              <w:jc w:val="both"/>
              <w:rPr>
                <w:rFonts w:ascii="宋体" w:eastAsia="宋体" w:hAnsi="宋体" w:cs="宋体"/>
                <w:color w:val="auto"/>
                <w:sz w:val="24"/>
                <w:szCs w:val="16"/>
              </w:rPr>
            </w:pPr>
            <w:r>
              <w:rPr>
                <w:noProof/>
              </w:rPr>
              <w:drawing>
                <wp:inline distT="0" distB="0" distL="114300" distR="114300">
                  <wp:extent cx="3855720" cy="2127250"/>
                  <wp:effectExtent l="0" t="0" r="11430" b="6350"/>
                  <wp:docPr id="3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0"/>
                          <pic:cNvPicPr>
                            <a:picLocks noChangeAspect="1"/>
                          </pic:cNvPicPr>
                        </pic:nvPicPr>
                        <pic:blipFill>
                          <a:blip r:embed="rId18"/>
                          <a:stretch>
                            <a:fillRect/>
                          </a:stretch>
                        </pic:blipFill>
                        <pic:spPr>
                          <a:xfrm>
                            <a:off x="0" y="0"/>
                            <a:ext cx="3855720" cy="2127250"/>
                          </a:xfrm>
                          <a:prstGeom prst="rect">
                            <a:avLst/>
                          </a:prstGeom>
                          <a:noFill/>
                          <a:ln>
                            <a:noFill/>
                          </a:ln>
                        </pic:spPr>
                      </pic:pic>
                    </a:graphicData>
                  </a:graphic>
                </wp:inline>
              </w:drawing>
            </w: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学生：鸦片战争后。魏源提出“师夷长技以制夷”的主张，推动了中国经济近代化进程。</w:t>
            </w: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lastRenderedPageBreak/>
              <w:t>学生：甲午中日战争之后，戊戌派掀起了戊戌变法，革命派掀起了辛亥革命，农民阶级进行了义和团运动，民族资产阶级走上了实业救国的道路，推动中国政治现代化进程和民族资本主义的发展。</w:t>
            </w: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学生：五四运动中，青年学生、工人、商人空前团结，外争主权，内除国贼。五四运动取得初步胜利，促进了马克思主义在中国的传播。</w:t>
            </w: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学生</w:t>
            </w:r>
            <w:r>
              <w:rPr>
                <w:rFonts w:ascii="宋体" w:eastAsia="宋体" w:hAnsi="宋体" w:cs="宋体" w:hint="eastAsia"/>
                <w:color w:val="auto"/>
                <w:sz w:val="24"/>
                <w:szCs w:val="16"/>
              </w:rPr>
              <w:t>:</w:t>
            </w:r>
            <w:r>
              <w:rPr>
                <w:rFonts w:ascii="宋体" w:eastAsia="宋体" w:hAnsi="宋体" w:cs="宋体" w:hint="eastAsia"/>
                <w:color w:val="auto"/>
                <w:sz w:val="24"/>
                <w:szCs w:val="16"/>
              </w:rPr>
              <w:t>抗日战争中，全国各阶层团结一致进行全民族抗战，最终取得抗日战争的胜利。</w:t>
            </w: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教师：</w:t>
            </w:r>
            <w:r>
              <w:rPr>
                <w:rFonts w:ascii="宋体" w:eastAsia="宋体" w:hAnsi="宋体" w:cs="宋体" w:hint="eastAsia"/>
                <w:color w:val="auto"/>
                <w:sz w:val="24"/>
                <w:szCs w:val="16"/>
              </w:rPr>
              <w:t>近代以来列强的侵略使中国人民的民族意识不断觉醒。</w:t>
            </w:r>
          </w:p>
          <w:p w:rsidR="001D2D5C" w:rsidRDefault="001D2D5C">
            <w:pPr>
              <w:jc w:val="both"/>
              <w:rPr>
                <w:rFonts w:ascii="宋体" w:eastAsia="宋体" w:hAnsi="宋体" w:cs="宋体"/>
                <w:color w:val="auto"/>
                <w:sz w:val="24"/>
                <w:szCs w:val="16"/>
              </w:rPr>
            </w:pPr>
          </w:p>
          <w:p w:rsidR="001D2D5C" w:rsidRDefault="00A02FC6">
            <w:pPr>
              <w:jc w:val="both"/>
              <w:rPr>
                <w:rFonts w:ascii="宋体" w:eastAsia="宋体" w:hAnsi="宋体" w:cs="宋体"/>
                <w:color w:val="auto"/>
                <w:sz w:val="24"/>
                <w:szCs w:val="16"/>
              </w:rPr>
            </w:pPr>
            <w:r>
              <w:rPr>
                <w:noProof/>
              </w:rPr>
              <w:drawing>
                <wp:anchor distT="0" distB="0" distL="114300" distR="114300" simplePos="0" relativeHeight="251661312" behindDoc="0" locked="0" layoutInCell="1" allowOverlap="1">
                  <wp:simplePos x="0" y="0"/>
                  <wp:positionH relativeFrom="column">
                    <wp:posOffset>-19050</wp:posOffset>
                  </wp:positionH>
                  <wp:positionV relativeFrom="paragraph">
                    <wp:posOffset>141605</wp:posOffset>
                  </wp:positionV>
                  <wp:extent cx="3856990" cy="1776095"/>
                  <wp:effectExtent l="0" t="0" r="3810" b="1905"/>
                  <wp:wrapNone/>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icPr>
                        <pic:blipFill>
                          <a:blip r:embed="rId19"/>
                          <a:stretch>
                            <a:fillRect/>
                          </a:stretch>
                        </pic:blipFill>
                        <pic:spPr>
                          <a:xfrm>
                            <a:off x="0" y="0"/>
                            <a:ext cx="3856990" cy="1776095"/>
                          </a:xfrm>
                          <a:prstGeom prst="rect">
                            <a:avLst/>
                          </a:prstGeom>
                          <a:noFill/>
                          <a:ln>
                            <a:noFill/>
                          </a:ln>
                        </pic:spPr>
                      </pic:pic>
                    </a:graphicData>
                  </a:graphic>
                </wp:anchor>
              </w:drawing>
            </w: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过渡</w:t>
            </w:r>
            <w:r>
              <w:rPr>
                <w:rFonts w:ascii="宋体" w:eastAsia="宋体" w:hAnsi="宋体" w:cs="宋体" w:hint="eastAsia"/>
                <w:color w:val="auto"/>
                <w:sz w:val="24"/>
                <w:szCs w:val="16"/>
              </w:rPr>
              <w:t>:</w:t>
            </w:r>
            <w:r>
              <w:rPr>
                <w:rFonts w:ascii="宋体" w:eastAsia="宋体" w:hAnsi="宋体" w:cs="宋体" w:hint="eastAsia"/>
                <w:color w:val="auto"/>
                <w:sz w:val="24"/>
                <w:szCs w:val="16"/>
              </w:rPr>
              <w:t>抗日战争使中华民族从“自在”走向“自觉”，各民族深刻认识到：只有团结才能救亡，只有独立才能自强。新中国成立后，中国共产党将这一历史自觉转化为制度创新，从法律、政策、经济、文化等多方面保障民族平等与团结，开启了“多元一体”的新时代——从“共御外侮”走向“共同繁荣”。</w:t>
            </w:r>
          </w:p>
          <w:p w:rsidR="001D2D5C" w:rsidRDefault="00A02FC6">
            <w:pPr>
              <w:jc w:val="both"/>
              <w:rPr>
                <w:rFonts w:ascii="宋体" w:eastAsia="宋体" w:hAnsi="宋体" w:cs="宋体"/>
                <w:b/>
                <w:bCs/>
                <w:color w:val="auto"/>
                <w:sz w:val="24"/>
                <w:szCs w:val="16"/>
              </w:rPr>
            </w:pPr>
            <w:r>
              <w:rPr>
                <w:rFonts w:ascii="宋体" w:eastAsia="宋体" w:hAnsi="宋体" w:cs="宋体" w:hint="eastAsia"/>
                <w:b/>
                <w:bCs/>
                <w:color w:val="auto"/>
                <w:sz w:val="24"/>
                <w:szCs w:val="16"/>
              </w:rPr>
              <w:t>三、现代：同心筑梦</w:t>
            </w: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教师：请依据时间轴梳理民族区域自治制度的发展历程。</w:t>
            </w:r>
          </w:p>
          <w:p w:rsidR="001D2D5C" w:rsidRDefault="00A02FC6">
            <w:pPr>
              <w:jc w:val="both"/>
              <w:rPr>
                <w:rFonts w:ascii="宋体" w:eastAsia="宋体" w:hAnsi="宋体" w:cs="宋体"/>
                <w:color w:val="auto"/>
                <w:sz w:val="24"/>
                <w:szCs w:val="16"/>
              </w:rPr>
            </w:pPr>
            <w:r>
              <w:rPr>
                <w:noProof/>
              </w:rPr>
              <w:drawing>
                <wp:inline distT="0" distB="0" distL="114300" distR="114300">
                  <wp:extent cx="3853180" cy="2173605"/>
                  <wp:effectExtent l="0" t="0" r="13970" b="17145"/>
                  <wp:docPr id="3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1"/>
                          <pic:cNvPicPr>
                            <a:picLocks noChangeAspect="1"/>
                          </pic:cNvPicPr>
                        </pic:nvPicPr>
                        <pic:blipFill>
                          <a:blip r:embed="rId20"/>
                          <a:stretch>
                            <a:fillRect/>
                          </a:stretch>
                        </pic:blipFill>
                        <pic:spPr>
                          <a:xfrm>
                            <a:off x="0" y="0"/>
                            <a:ext cx="3853180" cy="2173605"/>
                          </a:xfrm>
                          <a:prstGeom prst="rect">
                            <a:avLst/>
                          </a:prstGeom>
                          <a:noFill/>
                          <a:ln>
                            <a:noFill/>
                          </a:ln>
                        </pic:spPr>
                      </pic:pic>
                    </a:graphicData>
                  </a:graphic>
                </wp:inline>
              </w:drawing>
            </w:r>
          </w:p>
          <w:p w:rsidR="001D2D5C" w:rsidRDefault="001D2D5C">
            <w:pPr>
              <w:jc w:val="both"/>
              <w:rPr>
                <w:rFonts w:ascii="宋体" w:eastAsia="宋体" w:hAnsi="宋体" w:cs="宋体"/>
                <w:color w:val="auto"/>
                <w:sz w:val="24"/>
                <w:szCs w:val="16"/>
              </w:rPr>
            </w:pP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学生：学生展示。</w:t>
            </w: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lastRenderedPageBreak/>
              <w:t>教师：为实现各民族共同繁荣，国家在政治、经济、文化和医疗等各个方面都采取了重要措施。</w:t>
            </w:r>
          </w:p>
          <w:p w:rsidR="001D2D5C" w:rsidRDefault="00A02FC6">
            <w:pPr>
              <w:jc w:val="both"/>
              <w:rPr>
                <w:rFonts w:ascii="宋体" w:eastAsia="宋体" w:hAnsi="宋体" w:cs="宋体"/>
                <w:color w:val="auto"/>
                <w:sz w:val="24"/>
                <w:szCs w:val="16"/>
              </w:rPr>
            </w:pPr>
            <w:r>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863975" cy="1981835"/>
                  <wp:effectExtent l="0" t="0" r="9525" b="12065"/>
                  <wp:wrapNone/>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21"/>
                          <a:stretch>
                            <a:fillRect/>
                          </a:stretch>
                        </pic:blipFill>
                        <pic:spPr>
                          <a:xfrm>
                            <a:off x="0" y="0"/>
                            <a:ext cx="3863975" cy="1981835"/>
                          </a:xfrm>
                          <a:prstGeom prst="rect">
                            <a:avLst/>
                          </a:prstGeom>
                          <a:noFill/>
                          <a:ln>
                            <a:noFill/>
                          </a:ln>
                        </pic:spPr>
                      </pic:pic>
                    </a:graphicData>
                  </a:graphic>
                </wp:anchor>
              </w:drawing>
            </w: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A02FC6">
            <w:pPr>
              <w:ind w:firstLine="480"/>
              <w:jc w:val="both"/>
              <w:rPr>
                <w:rFonts w:ascii="宋体" w:eastAsia="宋体" w:hAnsi="宋体" w:cs="宋体"/>
                <w:color w:val="auto"/>
                <w:sz w:val="24"/>
                <w:szCs w:val="16"/>
              </w:rPr>
            </w:pPr>
            <w:r>
              <w:rPr>
                <w:rFonts w:ascii="宋体" w:eastAsia="宋体" w:hAnsi="宋体" w:cs="宋体"/>
                <w:color w:val="auto"/>
                <w:sz w:val="24"/>
                <w:szCs w:val="16"/>
              </w:rPr>
              <w:t xml:space="preserve"> </w:t>
            </w:r>
          </w:p>
          <w:p w:rsidR="001D2D5C" w:rsidRDefault="001D2D5C">
            <w:pPr>
              <w:ind w:firstLine="480"/>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1D2D5C">
            <w:pPr>
              <w:jc w:val="both"/>
              <w:rPr>
                <w:rFonts w:ascii="宋体" w:eastAsia="宋体" w:hAnsi="宋体" w:cs="宋体"/>
                <w:color w:val="auto"/>
                <w:sz w:val="24"/>
                <w:szCs w:val="16"/>
              </w:rPr>
            </w:pP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教师：在新时代，强调以铸牢中华民族共同体意识为主线，坚定不移地走中国特色解决民族问题的正确道路，坚持和完善民族区域自治制度。</w:t>
            </w:r>
          </w:p>
          <w:p w:rsidR="001D2D5C" w:rsidRDefault="00A02FC6">
            <w:pPr>
              <w:jc w:val="both"/>
              <w:rPr>
                <w:rFonts w:ascii="宋体" w:eastAsia="宋体" w:hAnsi="宋体" w:cs="宋体"/>
                <w:color w:val="auto"/>
                <w:sz w:val="24"/>
                <w:szCs w:val="16"/>
              </w:rPr>
            </w:pPr>
            <w:r>
              <w:rPr>
                <w:rFonts w:ascii="宋体" w:eastAsia="宋体" w:hAnsi="宋体" w:cs="宋体" w:hint="eastAsia"/>
                <w:color w:val="auto"/>
                <w:sz w:val="24"/>
                <w:szCs w:val="16"/>
              </w:rPr>
              <w:t>教师：进行真题训练，举一反三。</w:t>
            </w:r>
          </w:p>
          <w:p w:rsidR="001D2D5C" w:rsidRDefault="001D2D5C">
            <w:pPr>
              <w:jc w:val="both"/>
              <w:rPr>
                <w:rFonts w:ascii="宋体" w:eastAsia="宋体" w:hAnsi="宋体" w:cs="宋体"/>
                <w:color w:val="auto"/>
                <w:sz w:val="24"/>
                <w:szCs w:val="16"/>
              </w:rPr>
            </w:pPr>
          </w:p>
        </w:tc>
        <w:tc>
          <w:tcPr>
            <w:tcW w:w="2058" w:type="dxa"/>
            <w:gridSpan w:val="2"/>
            <w:vAlign w:val="center"/>
          </w:tcPr>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A02FC6">
            <w:pPr>
              <w:jc w:val="both"/>
              <w:rPr>
                <w:rFonts w:eastAsia="宋体"/>
                <w:sz w:val="24"/>
              </w:rPr>
            </w:pPr>
            <w:r>
              <w:rPr>
                <w:rFonts w:eastAsia="宋体" w:hint="eastAsia"/>
                <w:sz w:val="24"/>
              </w:rPr>
              <w:t>培养学生的唯物史观。</w:t>
            </w:r>
            <w:r>
              <w:rPr>
                <w:rFonts w:eastAsia="宋体" w:hint="eastAsia"/>
                <w:sz w:val="24"/>
              </w:rPr>
              <w:t xml:space="preserve"> </w:t>
            </w: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A02FC6">
            <w:pPr>
              <w:jc w:val="both"/>
              <w:rPr>
                <w:rFonts w:eastAsia="宋体"/>
                <w:sz w:val="24"/>
              </w:rPr>
            </w:pPr>
            <w:r>
              <w:rPr>
                <w:rFonts w:eastAsia="宋体" w:hint="eastAsia"/>
                <w:sz w:val="24"/>
              </w:rPr>
              <w:t>培养学生的时空观念。</w:t>
            </w: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1D2D5C">
            <w:pPr>
              <w:jc w:val="both"/>
              <w:rPr>
                <w:rFonts w:eastAsia="宋体"/>
                <w:sz w:val="24"/>
              </w:rPr>
            </w:pPr>
          </w:p>
          <w:p w:rsidR="001D2D5C" w:rsidRDefault="00A02FC6">
            <w:pPr>
              <w:jc w:val="both"/>
              <w:rPr>
                <w:rFonts w:eastAsia="宋体"/>
                <w:sz w:val="24"/>
              </w:rPr>
            </w:pPr>
            <w:r>
              <w:rPr>
                <w:rFonts w:eastAsia="宋体" w:hint="eastAsia"/>
                <w:sz w:val="24"/>
              </w:rPr>
              <w:t>培养学生分析历史问题的能力，体会古代中央政府治理边疆的智慧。</w:t>
            </w: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A02FC6">
            <w:pPr>
              <w:jc w:val="both"/>
              <w:rPr>
                <w:rFonts w:ascii="宋体" w:eastAsia="宋体" w:hAnsi="宋体" w:cs="宋体"/>
                <w:sz w:val="24"/>
                <w:szCs w:val="24"/>
              </w:rPr>
            </w:pPr>
            <w:r>
              <w:rPr>
                <w:rFonts w:ascii="宋体" w:eastAsia="宋体" w:hAnsi="宋体" w:cs="宋体"/>
                <w:sz w:val="24"/>
                <w:szCs w:val="24"/>
              </w:rPr>
              <w:t>选用中考真题，让学生感受这</w:t>
            </w:r>
            <w:r>
              <w:rPr>
                <w:rFonts w:ascii="宋体" w:eastAsia="宋体" w:hAnsi="宋体" w:cs="宋体" w:hint="eastAsia"/>
                <w:sz w:val="24"/>
                <w:szCs w:val="24"/>
              </w:rPr>
              <w:t>一专题</w:t>
            </w:r>
            <w:r>
              <w:rPr>
                <w:rFonts w:ascii="宋体" w:eastAsia="宋体" w:hAnsi="宋体" w:cs="宋体"/>
                <w:sz w:val="24"/>
                <w:szCs w:val="24"/>
              </w:rPr>
              <w:t>的考查方式，增强学习的针对性和实用性</w:t>
            </w:r>
            <w:r>
              <w:rPr>
                <w:rFonts w:ascii="宋体" w:eastAsia="宋体" w:hAnsi="宋体" w:cs="宋体" w:hint="eastAsia"/>
                <w:sz w:val="24"/>
                <w:szCs w:val="24"/>
              </w:rPr>
              <w:t>，</w:t>
            </w:r>
            <w:r>
              <w:rPr>
                <w:rFonts w:ascii="宋体" w:eastAsia="宋体" w:hAnsi="宋体" w:cs="宋体" w:hint="eastAsia"/>
                <w:sz w:val="24"/>
                <w:szCs w:val="24"/>
              </w:rPr>
              <w:t>同时对以上知识进行小结</w:t>
            </w:r>
            <w:r>
              <w:rPr>
                <w:rFonts w:ascii="宋体" w:eastAsia="宋体" w:hAnsi="宋体" w:cs="宋体"/>
                <w:sz w:val="24"/>
                <w:szCs w:val="24"/>
              </w:rPr>
              <w:t>。</w:t>
            </w: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A02FC6">
            <w:pPr>
              <w:jc w:val="both"/>
              <w:rPr>
                <w:rFonts w:ascii="宋体" w:eastAsia="宋体" w:hAnsi="宋体" w:cs="宋体"/>
                <w:sz w:val="24"/>
                <w:szCs w:val="24"/>
              </w:rPr>
            </w:pPr>
            <w:r>
              <w:rPr>
                <w:rFonts w:ascii="宋体" w:eastAsia="宋体" w:hAnsi="宋体" w:cs="宋体"/>
                <w:sz w:val="24"/>
                <w:szCs w:val="24"/>
              </w:rPr>
              <w:t>把零散知识系统化，帮助学生形成完整认知框架</w:t>
            </w:r>
            <w:r>
              <w:rPr>
                <w:rFonts w:ascii="宋体" w:eastAsia="宋体" w:hAnsi="宋体" w:cs="宋体" w:hint="eastAsia"/>
                <w:sz w:val="24"/>
                <w:szCs w:val="24"/>
              </w:rPr>
              <w:t>，</w:t>
            </w:r>
            <w:r>
              <w:rPr>
                <w:rFonts w:ascii="宋体" w:eastAsia="宋体" w:hAnsi="宋体" w:cs="宋体" w:hint="eastAsia"/>
                <w:sz w:val="24"/>
                <w:szCs w:val="24"/>
              </w:rPr>
              <w:t>同时让学生明白考查重点。</w:t>
            </w: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A02FC6">
            <w:pPr>
              <w:jc w:val="both"/>
              <w:rPr>
                <w:rFonts w:ascii="宋体" w:eastAsia="宋体" w:hAnsi="宋体" w:cs="宋体"/>
                <w:sz w:val="24"/>
                <w:szCs w:val="24"/>
              </w:rPr>
            </w:pPr>
            <w:r>
              <w:rPr>
                <w:rFonts w:ascii="宋体" w:eastAsia="宋体" w:hAnsi="宋体" w:cs="宋体" w:hint="eastAsia"/>
                <w:sz w:val="24"/>
                <w:szCs w:val="24"/>
              </w:rPr>
              <w:t>培养学生的时空观念。</w:t>
            </w: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A02FC6">
            <w:pPr>
              <w:jc w:val="both"/>
              <w:rPr>
                <w:rFonts w:ascii="宋体" w:eastAsia="宋体" w:hAnsi="宋体" w:cs="宋体"/>
                <w:sz w:val="24"/>
                <w:szCs w:val="24"/>
              </w:rPr>
            </w:pPr>
            <w:r>
              <w:rPr>
                <w:rFonts w:ascii="宋体" w:eastAsia="宋体" w:hAnsi="宋体" w:cs="宋体" w:hint="eastAsia"/>
                <w:sz w:val="24"/>
                <w:szCs w:val="24"/>
              </w:rPr>
              <w:t>真题训练，提升能力，培养思维。</w:t>
            </w: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A02FC6">
            <w:pPr>
              <w:jc w:val="both"/>
              <w:rPr>
                <w:rFonts w:ascii="宋体" w:eastAsia="宋体" w:hAnsi="宋体" w:cs="宋体"/>
                <w:sz w:val="24"/>
                <w:szCs w:val="24"/>
              </w:rPr>
            </w:pPr>
            <w:r>
              <w:rPr>
                <w:rFonts w:ascii="宋体" w:eastAsia="宋体" w:hAnsi="宋体" w:cs="宋体" w:hint="eastAsia"/>
                <w:sz w:val="24"/>
                <w:szCs w:val="24"/>
              </w:rPr>
              <w:t>进行学法指导，鼓励学生提出多角度的观点，培养学生的历史思维能力。</w:t>
            </w:r>
          </w:p>
        </w:tc>
      </w:tr>
      <w:tr w:rsidR="001D2D5C">
        <w:trPr>
          <w:trHeight w:val="1103"/>
        </w:trPr>
        <w:tc>
          <w:tcPr>
            <w:tcW w:w="876" w:type="dxa"/>
            <w:vAlign w:val="center"/>
          </w:tcPr>
          <w:p w:rsidR="001D2D5C" w:rsidRDefault="00A02FC6">
            <w:pPr>
              <w:jc w:val="center"/>
              <w:rPr>
                <w:rFonts w:ascii="宋体" w:eastAsia="宋体" w:hAnsi="宋体" w:cs="宋体"/>
                <w:sz w:val="24"/>
              </w:rPr>
            </w:pPr>
            <w:r>
              <w:rPr>
                <w:rFonts w:ascii="宋体" w:eastAsia="宋体" w:hAnsi="宋体" w:cs="宋体" w:hint="eastAsia"/>
                <w:sz w:val="24"/>
              </w:rPr>
              <w:lastRenderedPageBreak/>
              <w:t>课程小结</w:t>
            </w:r>
          </w:p>
        </w:tc>
        <w:tc>
          <w:tcPr>
            <w:tcW w:w="6303" w:type="dxa"/>
            <w:gridSpan w:val="2"/>
            <w:vAlign w:val="center"/>
          </w:tcPr>
          <w:p w:rsidR="001D2D5C" w:rsidRDefault="001D2D5C">
            <w:pPr>
              <w:ind w:firstLineChars="200" w:firstLine="480"/>
              <w:jc w:val="both"/>
              <w:rPr>
                <w:rFonts w:ascii="宋体" w:eastAsia="宋体" w:hAnsi="宋体" w:cs="宋体"/>
                <w:sz w:val="24"/>
              </w:rPr>
            </w:pPr>
          </w:p>
          <w:p w:rsidR="001D2D5C" w:rsidRDefault="001D2D5C">
            <w:pPr>
              <w:ind w:firstLineChars="200" w:firstLine="480"/>
              <w:jc w:val="both"/>
              <w:rPr>
                <w:rFonts w:ascii="宋体" w:eastAsia="宋体" w:hAnsi="宋体" w:cs="宋体"/>
                <w:sz w:val="24"/>
              </w:rPr>
            </w:pPr>
          </w:p>
          <w:p w:rsidR="001D2D5C" w:rsidRDefault="001D2D5C">
            <w:pPr>
              <w:ind w:firstLineChars="200" w:firstLine="480"/>
              <w:jc w:val="both"/>
              <w:rPr>
                <w:rFonts w:ascii="宋体" w:eastAsia="宋体" w:hAnsi="宋体" w:cs="宋体"/>
                <w:sz w:val="24"/>
              </w:rPr>
            </w:pPr>
          </w:p>
          <w:p w:rsidR="001D2D5C" w:rsidRDefault="001D2D5C">
            <w:pPr>
              <w:ind w:firstLineChars="200" w:firstLine="480"/>
              <w:jc w:val="both"/>
              <w:rPr>
                <w:rFonts w:ascii="宋体" w:eastAsia="宋体" w:hAnsi="宋体" w:cs="宋体"/>
                <w:sz w:val="24"/>
              </w:rPr>
            </w:pPr>
          </w:p>
          <w:p w:rsidR="001D2D5C" w:rsidRDefault="00A02FC6">
            <w:pPr>
              <w:ind w:firstLineChars="200" w:firstLine="420"/>
              <w:jc w:val="both"/>
              <w:rPr>
                <w:rFonts w:ascii="宋体" w:eastAsia="宋体" w:hAnsi="宋体" w:cs="宋体"/>
                <w:sz w:val="24"/>
              </w:rPr>
            </w:pPr>
            <w:r>
              <w:rPr>
                <w:noProof/>
              </w:rPr>
              <w:drawing>
                <wp:inline distT="0" distB="0" distL="114300" distR="114300">
                  <wp:extent cx="2002790" cy="1111250"/>
                  <wp:effectExtent l="0" t="0" r="16510" b="12700"/>
                  <wp:docPr id="3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2"/>
                          <pic:cNvPicPr>
                            <a:picLocks noChangeAspect="1"/>
                          </pic:cNvPicPr>
                        </pic:nvPicPr>
                        <pic:blipFill>
                          <a:blip r:embed="rId22"/>
                          <a:stretch>
                            <a:fillRect/>
                          </a:stretch>
                        </pic:blipFill>
                        <pic:spPr>
                          <a:xfrm>
                            <a:off x="0" y="0"/>
                            <a:ext cx="2002790" cy="1111250"/>
                          </a:xfrm>
                          <a:prstGeom prst="rect">
                            <a:avLst/>
                          </a:prstGeom>
                          <a:noFill/>
                          <a:ln>
                            <a:noFill/>
                          </a:ln>
                        </pic:spPr>
                      </pic:pic>
                    </a:graphicData>
                  </a:graphic>
                </wp:inline>
              </w:drawing>
            </w:r>
          </w:p>
          <w:p w:rsidR="001D2D5C" w:rsidRDefault="001D2D5C">
            <w:pPr>
              <w:ind w:firstLineChars="200" w:firstLine="480"/>
              <w:jc w:val="both"/>
              <w:rPr>
                <w:rFonts w:ascii="宋体" w:eastAsia="宋体" w:hAnsi="宋体" w:cs="宋体"/>
                <w:sz w:val="24"/>
              </w:rPr>
            </w:pPr>
          </w:p>
          <w:p w:rsidR="001D2D5C" w:rsidRDefault="001D2D5C">
            <w:pPr>
              <w:ind w:firstLineChars="200" w:firstLine="480"/>
              <w:jc w:val="both"/>
              <w:rPr>
                <w:rFonts w:ascii="宋体" w:eastAsia="宋体" w:hAnsi="宋体" w:cs="宋体"/>
                <w:sz w:val="24"/>
              </w:rPr>
            </w:pPr>
          </w:p>
          <w:p w:rsidR="001D2D5C" w:rsidRDefault="001D2D5C">
            <w:pPr>
              <w:ind w:firstLineChars="200" w:firstLine="480"/>
              <w:jc w:val="both"/>
              <w:rPr>
                <w:rFonts w:ascii="宋体" w:eastAsia="宋体" w:hAnsi="宋体" w:cs="宋体"/>
                <w:sz w:val="24"/>
              </w:rPr>
            </w:pPr>
          </w:p>
          <w:p w:rsidR="001D2D5C" w:rsidRDefault="001D2D5C">
            <w:pPr>
              <w:ind w:firstLineChars="200" w:firstLine="480"/>
              <w:jc w:val="both"/>
              <w:rPr>
                <w:rFonts w:ascii="宋体" w:eastAsia="宋体" w:hAnsi="宋体" w:cs="宋体"/>
                <w:sz w:val="24"/>
              </w:rPr>
            </w:pPr>
          </w:p>
          <w:p w:rsidR="001D2D5C" w:rsidRDefault="001D2D5C">
            <w:pPr>
              <w:ind w:firstLineChars="200" w:firstLine="480"/>
              <w:jc w:val="both"/>
              <w:rPr>
                <w:rFonts w:ascii="宋体" w:eastAsia="宋体" w:hAnsi="宋体" w:cs="宋体"/>
                <w:sz w:val="24"/>
              </w:rPr>
            </w:pPr>
          </w:p>
          <w:p w:rsidR="001D2D5C" w:rsidRDefault="001D2D5C">
            <w:pPr>
              <w:ind w:firstLineChars="200" w:firstLine="480"/>
              <w:jc w:val="both"/>
              <w:rPr>
                <w:rFonts w:ascii="宋体" w:eastAsia="宋体" w:hAnsi="宋体" w:cs="宋体"/>
                <w:sz w:val="24"/>
              </w:rPr>
            </w:pPr>
          </w:p>
          <w:p w:rsidR="001D2D5C" w:rsidRDefault="001D2D5C">
            <w:pPr>
              <w:ind w:firstLineChars="200" w:firstLine="480"/>
              <w:jc w:val="both"/>
              <w:rPr>
                <w:rFonts w:ascii="宋体" w:eastAsia="宋体" w:hAnsi="宋体" w:cs="宋体"/>
                <w:sz w:val="24"/>
              </w:rPr>
            </w:pPr>
          </w:p>
          <w:p w:rsidR="001D2D5C" w:rsidRDefault="001D2D5C">
            <w:pPr>
              <w:ind w:firstLineChars="200" w:firstLine="480"/>
              <w:jc w:val="both"/>
              <w:rPr>
                <w:rFonts w:ascii="宋体" w:eastAsia="宋体" w:hAnsi="宋体" w:cs="宋体"/>
                <w:sz w:val="24"/>
              </w:rPr>
            </w:pPr>
          </w:p>
          <w:p w:rsidR="001D2D5C" w:rsidRDefault="00A02FC6">
            <w:pPr>
              <w:ind w:firstLineChars="200" w:firstLine="480"/>
              <w:jc w:val="both"/>
              <w:rPr>
                <w:rFonts w:ascii="宋体" w:eastAsia="宋体" w:hAnsi="宋体" w:cs="宋体"/>
                <w:sz w:val="24"/>
              </w:rPr>
            </w:pPr>
            <w:r>
              <w:rPr>
                <w:rFonts w:ascii="宋体" w:eastAsia="宋体" w:hAnsi="宋体" w:cs="宋体" w:hint="eastAsia"/>
                <w:sz w:val="24"/>
              </w:rPr>
              <w:t>教师总结：从古代奠定根基到近代民族觉醒再到现代制度铸魂，中华民族共同体在历史长河中不断巩固、升华，最终汇聚成民族复兴的强大力量。</w:t>
            </w:r>
          </w:p>
          <w:p w:rsidR="001D2D5C" w:rsidRDefault="001D2D5C">
            <w:pPr>
              <w:ind w:firstLineChars="200" w:firstLine="420"/>
              <w:jc w:val="both"/>
            </w:pPr>
          </w:p>
        </w:tc>
        <w:tc>
          <w:tcPr>
            <w:tcW w:w="2058" w:type="dxa"/>
            <w:gridSpan w:val="2"/>
            <w:vAlign w:val="center"/>
          </w:tcPr>
          <w:p w:rsidR="001D2D5C" w:rsidRDefault="00A02FC6">
            <w:pPr>
              <w:jc w:val="both"/>
              <w:rPr>
                <w:rFonts w:ascii="宋体" w:eastAsia="宋体" w:hAnsi="宋体" w:cs="宋体"/>
                <w:sz w:val="24"/>
                <w:szCs w:val="24"/>
              </w:rPr>
            </w:pPr>
            <w:r>
              <w:rPr>
                <w:rFonts w:ascii="宋体" w:eastAsia="宋体" w:hAnsi="宋体" w:cs="宋体" w:hint="eastAsia"/>
                <w:sz w:val="24"/>
                <w:szCs w:val="24"/>
              </w:rPr>
              <w:lastRenderedPageBreak/>
              <w:t>回顾专题线索，学生构建知识框架。</w:t>
            </w:r>
          </w:p>
        </w:tc>
      </w:tr>
      <w:tr w:rsidR="001D2D5C">
        <w:trPr>
          <w:trHeight w:val="1800"/>
        </w:trPr>
        <w:tc>
          <w:tcPr>
            <w:tcW w:w="876" w:type="dxa"/>
            <w:vAlign w:val="center"/>
          </w:tcPr>
          <w:p w:rsidR="001D2D5C" w:rsidRDefault="00A02FC6">
            <w:pPr>
              <w:jc w:val="center"/>
              <w:rPr>
                <w:rFonts w:ascii="宋体" w:eastAsia="宋体" w:hAnsi="宋体" w:cs="宋体"/>
                <w:sz w:val="24"/>
              </w:rPr>
            </w:pPr>
            <w:r>
              <w:rPr>
                <w:rFonts w:ascii="宋体" w:eastAsia="宋体" w:hAnsi="宋体" w:cs="宋体" w:hint="eastAsia"/>
                <w:sz w:val="24"/>
              </w:rPr>
              <w:t>板书设计</w:t>
            </w:r>
          </w:p>
        </w:tc>
        <w:tc>
          <w:tcPr>
            <w:tcW w:w="8361" w:type="dxa"/>
            <w:gridSpan w:val="4"/>
            <w:vAlign w:val="center"/>
          </w:tcPr>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A02FC6">
            <w:pPr>
              <w:tabs>
                <w:tab w:val="left" w:pos="662"/>
              </w:tabs>
              <w:jc w:val="both"/>
              <w:rPr>
                <w:rFonts w:ascii="宋体" w:eastAsia="宋体" w:hAnsi="宋体" w:cs="宋体"/>
                <w:sz w:val="24"/>
                <w:szCs w:val="24"/>
              </w:rPr>
            </w:pPr>
            <w:r>
              <w:rPr>
                <w:noProof/>
                <w:sz w:val="24"/>
              </w:rPr>
              <mc:AlternateContent>
                <mc:Choice Requires="wps">
                  <w:drawing>
                    <wp:anchor distT="0" distB="0" distL="114300" distR="114300" simplePos="0" relativeHeight="251667456" behindDoc="0" locked="0" layoutInCell="1" allowOverlap="1">
                      <wp:simplePos x="0" y="0"/>
                      <wp:positionH relativeFrom="column">
                        <wp:posOffset>4706620</wp:posOffset>
                      </wp:positionH>
                      <wp:positionV relativeFrom="paragraph">
                        <wp:posOffset>69215</wp:posOffset>
                      </wp:positionV>
                      <wp:extent cx="476250" cy="927100"/>
                      <wp:effectExtent l="4445" t="4445" r="14605" b="8255"/>
                      <wp:wrapNone/>
                      <wp:docPr id="27" name="文本框 27"/>
                      <wp:cNvGraphicFramePr/>
                      <a:graphic xmlns:a="http://schemas.openxmlformats.org/drawingml/2006/main">
                        <a:graphicData uri="http://schemas.microsoft.com/office/word/2010/wordprocessingShape">
                          <wps:wsp>
                            <wps:cNvSpPr txBox="1"/>
                            <wps:spPr>
                              <a:xfrm>
                                <a:off x="6405880" y="4904105"/>
                                <a:ext cx="476250" cy="9271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1D2D5C" w:rsidRDefault="00A02FC6">
                                  <w:pPr>
                                    <w:rPr>
                                      <w:rFonts w:eastAsia="宋体"/>
                                      <w:b/>
                                      <w:bCs/>
                                      <w:sz w:val="36"/>
                                      <w:szCs w:val="36"/>
                                    </w:rPr>
                                  </w:pPr>
                                  <w:r>
                                    <w:rPr>
                                      <w:rFonts w:eastAsia="宋体" w:hint="eastAsia"/>
                                      <w:b/>
                                      <w:bCs/>
                                      <w:sz w:val="36"/>
                                      <w:szCs w:val="36"/>
                                    </w:rPr>
                                    <w:t>中国梦</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370.6pt;margin-top:5.45pt;height:73pt;width:37.5pt;z-index:251667456;mso-width-relative:page;mso-height-relative:page;" fillcolor="#FFFFFF [3201]" filled="t" stroked="t" coordsize="21600,21600" o:gfxdata="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LikKVjVAAAACgEAAA8AAAAAAAAAAQAgAAAAIgAAAGRycy9kb3ducmV2LnhtbFBLAQIU&#10;ABQAAAAIAIdO4kDLwBcFaAIAAMYEAAAOAAAAAAAAAAEAIAAAACQBAABkcnMvZTJvRG9jLnhtbFBL&#10;BQYAAAAABgAGAFkBAAD+BQAAAAA=&#10;">
                      <v:fill on="t" focussize="0,0"/>
                      <v:stroke weight="0.5pt" color="#000000 [3204]" joinstyle="round"/>
                      <v:imagedata o:title=""/>
                      <o:lock v:ext="edit" aspectratio="f"/>
                      <v:textbox style="layout-flow:vertical-ideographic;">
                        <w:txbxContent>
                          <w:p w14:paraId="0694ACC9">
                            <w:pPr>
                              <w:rPr>
                                <w:rFonts w:hint="eastAsia" w:eastAsia="宋体"/>
                                <w:b/>
                                <w:bCs/>
                                <w:sz w:val="36"/>
                                <w:szCs w:val="36"/>
                                <w:lang w:val="en-US" w:eastAsia="zh-CN"/>
                              </w:rPr>
                            </w:pPr>
                            <w:r>
                              <w:rPr>
                                <w:rFonts w:hint="eastAsia" w:eastAsia="宋体"/>
                                <w:b/>
                                <w:bCs/>
                                <w:sz w:val="36"/>
                                <w:szCs w:val="36"/>
                                <w:lang w:val="en-US" w:eastAsia="zh-CN"/>
                              </w:rPr>
                              <w:t>中国梦</w:t>
                            </w:r>
                          </w:p>
                        </w:txbxContent>
                      </v:textbox>
                    </v:shape>
                  </w:pict>
                </mc:Fallback>
              </mc:AlternateContent>
            </w:r>
            <w:r>
              <w:rPr>
                <w:rFonts w:ascii="宋体" w:eastAsia="宋体" w:hAnsi="宋体" w:cs="宋体" w:hint="eastAsia"/>
                <w:sz w:val="24"/>
                <w:szCs w:val="24"/>
              </w:rPr>
              <w:tab/>
            </w:r>
            <w:r>
              <w:rPr>
                <w:rFonts w:ascii="宋体" w:eastAsia="宋体" w:hAnsi="宋体" w:cs="宋体" w:hint="eastAsia"/>
                <w:b/>
                <w:bCs/>
                <w:sz w:val="32"/>
                <w:szCs w:val="32"/>
              </w:rPr>
              <w:t>交融共生</w:t>
            </w:r>
            <w:r>
              <w:rPr>
                <w:rFonts w:ascii="宋体" w:eastAsia="宋体" w:hAnsi="宋体" w:cs="宋体" w:hint="eastAsia"/>
                <w:b/>
                <w:bCs/>
                <w:sz w:val="32"/>
                <w:szCs w:val="32"/>
              </w:rPr>
              <w:t xml:space="preserve">       </w:t>
            </w:r>
            <w:r>
              <w:rPr>
                <w:rFonts w:ascii="宋体" w:eastAsia="宋体" w:hAnsi="宋体" w:cs="宋体" w:hint="eastAsia"/>
                <w:b/>
                <w:bCs/>
                <w:sz w:val="32"/>
                <w:szCs w:val="32"/>
              </w:rPr>
              <w:t>共御外侮</w:t>
            </w:r>
            <w:r>
              <w:rPr>
                <w:rFonts w:ascii="宋体" w:eastAsia="宋体" w:hAnsi="宋体" w:cs="宋体" w:hint="eastAsia"/>
                <w:b/>
                <w:bCs/>
                <w:sz w:val="32"/>
                <w:szCs w:val="32"/>
              </w:rPr>
              <w:t xml:space="preserve">      </w:t>
            </w:r>
            <w:r>
              <w:rPr>
                <w:rFonts w:ascii="宋体" w:eastAsia="宋体" w:hAnsi="宋体" w:cs="宋体" w:hint="eastAsia"/>
                <w:b/>
                <w:bCs/>
                <w:sz w:val="32"/>
                <w:szCs w:val="32"/>
              </w:rPr>
              <w:t>同心筑梦</w:t>
            </w:r>
          </w:p>
          <w:p w:rsidR="001D2D5C" w:rsidRDefault="00A02FC6">
            <w:pPr>
              <w:jc w:val="both"/>
              <w:rPr>
                <w:rFonts w:ascii="宋体" w:eastAsia="宋体" w:hAnsi="宋体" w:cs="宋体"/>
                <w:sz w:val="24"/>
                <w:szCs w:val="24"/>
              </w:rPr>
            </w:pPr>
            <w:r>
              <w:rPr>
                <w:noProof/>
                <w:sz w:val="24"/>
              </w:rPr>
              <mc:AlternateContent>
                <mc:Choice Requires="wps">
                  <w:drawing>
                    <wp:anchor distT="0" distB="0" distL="114300" distR="114300" simplePos="0" relativeHeight="251663360" behindDoc="0" locked="0" layoutInCell="1" allowOverlap="1">
                      <wp:simplePos x="0" y="0"/>
                      <wp:positionH relativeFrom="column">
                        <wp:posOffset>382270</wp:posOffset>
                      </wp:positionH>
                      <wp:positionV relativeFrom="paragraph">
                        <wp:posOffset>205740</wp:posOffset>
                      </wp:positionV>
                      <wp:extent cx="4241800" cy="6350"/>
                      <wp:effectExtent l="0" t="44450" r="0" b="50800"/>
                      <wp:wrapNone/>
                      <wp:docPr id="23" name="直接箭头连接符 23"/>
                      <wp:cNvGraphicFramePr/>
                      <a:graphic xmlns:a="http://schemas.openxmlformats.org/drawingml/2006/main">
                        <a:graphicData uri="http://schemas.microsoft.com/office/word/2010/wordprocessingShape">
                          <wps:wsp>
                            <wps:cNvCnPr/>
                            <wps:spPr>
                              <a:xfrm>
                                <a:off x="2081530" y="5292725"/>
                                <a:ext cx="4241800" cy="635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30.1pt;margin-top:16.2pt;height:0.5pt;width:334pt;z-index:251663360;mso-width-relative:page;mso-height-relative:page;" filled="f" stroked="t" coordsize="21600,21600" o:gfxdata="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tmpvRdUAAAAIAQAADwAAAAAA&#10;AAABACAAAAAiAAAAZHJzL2Rvd25yZXYueG1sUEsBAhQAFAAAAAgAh07iQDIYuogWAgAA8AMAAA4A&#10;AAAAAAAAAQAgAAAAJAEAAGRycy9lMm9Eb2MueG1sUEsFBgAAAAAGAAYAWQEAAKwFAAAAAA==&#10;">
                      <v:fill on="f" focussize="0,0"/>
                      <v:stroke weight="1pt" color="#000000 [3213]" miterlimit="8" joinstyle="miter" endarrow="open"/>
                      <v:imagedata o:title=""/>
                      <o:lock v:ext="edit" aspectratio="f"/>
                    </v:shape>
                  </w:pict>
                </mc:Fallback>
              </mc:AlternateContent>
            </w:r>
          </w:p>
          <w:p w:rsidR="001D2D5C" w:rsidRDefault="00A02FC6">
            <w:pPr>
              <w:jc w:val="both"/>
              <w:rPr>
                <w:rFonts w:ascii="宋体" w:eastAsia="宋体" w:hAnsi="宋体" w:cs="宋体"/>
                <w:sz w:val="24"/>
                <w:szCs w:val="24"/>
              </w:rPr>
            </w:pPr>
            <w:r>
              <w:rPr>
                <w:noProof/>
                <w:sz w:val="24"/>
              </w:rPr>
              <mc:AlternateContent>
                <mc:Choice Requires="wps">
                  <w:drawing>
                    <wp:anchor distT="0" distB="0" distL="114300" distR="114300" simplePos="0" relativeHeight="251666432" behindDoc="0" locked="0" layoutInCell="1" allowOverlap="1">
                      <wp:simplePos x="0" y="0"/>
                      <wp:positionH relativeFrom="column">
                        <wp:posOffset>3303270</wp:posOffset>
                      </wp:positionH>
                      <wp:positionV relativeFrom="paragraph">
                        <wp:posOffset>189230</wp:posOffset>
                      </wp:positionV>
                      <wp:extent cx="1027430" cy="254000"/>
                      <wp:effectExtent l="4445" t="4445" r="9525" b="8255"/>
                      <wp:wrapNone/>
                      <wp:docPr id="26" name="文本框 26"/>
                      <wp:cNvGraphicFramePr/>
                      <a:graphic xmlns:a="http://schemas.openxmlformats.org/drawingml/2006/main">
                        <a:graphicData uri="http://schemas.microsoft.com/office/word/2010/wordprocessingShape">
                          <wps:wsp>
                            <wps:cNvSpPr txBox="1"/>
                            <wps:spPr>
                              <a:xfrm>
                                <a:off x="0" y="0"/>
                                <a:ext cx="1027430" cy="2540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1D2D5C" w:rsidRDefault="00A02FC6">
                                  <w:pPr>
                                    <w:rPr>
                                      <w:rFonts w:eastAsia="宋体"/>
                                      <w:b/>
                                      <w:bCs/>
                                    </w:rPr>
                                  </w:pPr>
                                  <w:r>
                                    <w:rPr>
                                      <w:rFonts w:eastAsia="宋体" w:hint="eastAsia"/>
                                      <w:b/>
                                      <w:bCs/>
                                    </w:rPr>
                                    <w:t>现代民族关系</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260.1pt;margin-top:14.9pt;height:20pt;width:80.9pt;z-index:251666432;mso-width-relative:page;mso-height-relative:page;" fillcolor="#FFFFFF [3201]" filled="t" stroked="t" coordsize="21600,21600" o:gfxdata="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6oltqtUA&#10;AAAJAQAADwAAAAAAAAABACAAAAAiAAAAZHJzL2Rvd25yZXYueG1sUEsBAhQAFAAAAAgAh07iQGhG&#10;t65bAgAAuQQAAA4AAAAAAAAAAQAgAAAAJAEAAGRycy9lMm9Eb2MueG1sUEsFBgAAAAAGAAYAWQEA&#10;APEFAAAAAA==&#10;">
                      <v:fill on="t" focussize="0,0"/>
                      <v:stroke weight="0.5pt" color="#000000 [3204]" joinstyle="round"/>
                      <v:imagedata o:title=""/>
                      <o:lock v:ext="edit" aspectratio="f"/>
                      <v:textbox>
                        <w:txbxContent>
                          <w:p w14:paraId="036BF887">
                            <w:pPr>
                              <w:rPr>
                                <w:rFonts w:hint="default" w:eastAsia="宋体"/>
                                <w:b/>
                                <w:bCs/>
                                <w:lang w:val="en-US" w:eastAsia="zh-CN"/>
                              </w:rPr>
                            </w:pPr>
                            <w:r>
                              <w:rPr>
                                <w:rFonts w:hint="eastAsia" w:eastAsia="宋体"/>
                                <w:b/>
                                <w:bCs/>
                                <w:lang w:val="en-US" w:eastAsia="zh-CN"/>
                              </w:rPr>
                              <w:t>现代民族关系</w:t>
                            </w:r>
                          </w:p>
                        </w:txbxContent>
                      </v:textbox>
                    </v:shape>
                  </w:pict>
                </mc:Fallback>
              </mc:AlternateContent>
            </w:r>
            <w:r>
              <w:rPr>
                <w:noProof/>
                <w:sz w:val="24"/>
              </w:rPr>
              <mc:AlternateContent>
                <mc:Choice Requires="wps">
                  <w:drawing>
                    <wp:anchor distT="0" distB="0" distL="114300" distR="114300" simplePos="0" relativeHeight="251665408" behindDoc="0" locked="0" layoutInCell="1" allowOverlap="1">
                      <wp:simplePos x="0" y="0"/>
                      <wp:positionH relativeFrom="column">
                        <wp:posOffset>1880870</wp:posOffset>
                      </wp:positionH>
                      <wp:positionV relativeFrom="paragraph">
                        <wp:posOffset>170180</wp:posOffset>
                      </wp:positionV>
                      <wp:extent cx="1027430" cy="273050"/>
                      <wp:effectExtent l="4445" t="4445" r="9525" b="14605"/>
                      <wp:wrapNone/>
                      <wp:docPr id="25" name="文本框 25"/>
                      <wp:cNvGraphicFramePr/>
                      <a:graphic xmlns:a="http://schemas.openxmlformats.org/drawingml/2006/main">
                        <a:graphicData uri="http://schemas.microsoft.com/office/word/2010/wordprocessingShape">
                          <wps:wsp>
                            <wps:cNvSpPr txBox="1"/>
                            <wps:spPr>
                              <a:xfrm>
                                <a:off x="0" y="0"/>
                                <a:ext cx="1027430" cy="2730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1D2D5C" w:rsidRDefault="00A02FC6">
                                  <w:pPr>
                                    <w:rPr>
                                      <w:rFonts w:eastAsia="宋体"/>
                                      <w:b/>
                                      <w:bCs/>
                                    </w:rPr>
                                  </w:pPr>
                                  <w:r>
                                    <w:rPr>
                                      <w:rFonts w:eastAsia="宋体" w:hint="eastAsia"/>
                                      <w:b/>
                                      <w:bCs/>
                                    </w:rPr>
                                    <w:t>近代民族关系</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148.1pt;margin-top:13.4pt;height:21.5pt;width:80.9pt;z-index:251665408;mso-width-relative:page;mso-height-relative:page;" fillcolor="#FFFFFF [3201]" filled="t" stroked="t" coordsize="21600,21600" o:gfxdata="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hUDXc1gAA&#10;AAkBAAAPAAAAAAAAAAEAIAAAACIAAABkcnMvZG93bnJldi54bWxQSwECFAAUAAAACACHTuJAECE3&#10;dVkCAAC5BAAADgAAAAAAAAABACAAAAAlAQAAZHJzL2Uyb0RvYy54bWxQSwUGAAAAAAYABgBZAQAA&#10;8AUAAAAA&#10;">
                      <v:fill on="t" focussize="0,0"/>
                      <v:stroke weight="0.5pt" color="#000000 [3204]" joinstyle="round"/>
                      <v:imagedata o:title=""/>
                      <o:lock v:ext="edit" aspectratio="f"/>
                      <v:textbox>
                        <w:txbxContent>
                          <w:p w14:paraId="299D24A1">
                            <w:pPr>
                              <w:rPr>
                                <w:rFonts w:hint="default" w:eastAsia="宋体"/>
                                <w:b/>
                                <w:bCs/>
                                <w:lang w:val="en-US" w:eastAsia="zh-CN"/>
                              </w:rPr>
                            </w:pPr>
                            <w:r>
                              <w:rPr>
                                <w:rFonts w:hint="eastAsia" w:eastAsia="宋体"/>
                                <w:b/>
                                <w:bCs/>
                                <w:lang w:val="en-US" w:eastAsia="zh-CN"/>
                              </w:rPr>
                              <w:t>近代民族关系</w:t>
                            </w:r>
                          </w:p>
                        </w:txbxContent>
                      </v:textbox>
                    </v:shape>
                  </w:pict>
                </mc:Fallback>
              </mc:AlternateContent>
            </w:r>
            <w:r>
              <w:rPr>
                <w:noProof/>
                <w:sz w:val="24"/>
              </w:rPr>
              <mc:AlternateContent>
                <mc:Choice Requires="wps">
                  <w:drawing>
                    <wp:anchor distT="0" distB="0" distL="114300" distR="114300" simplePos="0" relativeHeight="251664384" behindDoc="0" locked="0" layoutInCell="1" allowOverlap="1">
                      <wp:simplePos x="0" y="0"/>
                      <wp:positionH relativeFrom="column">
                        <wp:posOffset>382270</wp:posOffset>
                      </wp:positionH>
                      <wp:positionV relativeFrom="paragraph">
                        <wp:posOffset>157480</wp:posOffset>
                      </wp:positionV>
                      <wp:extent cx="1027430" cy="285750"/>
                      <wp:effectExtent l="4445" t="4445" r="9525" b="14605"/>
                      <wp:wrapNone/>
                      <wp:docPr id="24" name="文本框 24"/>
                      <wp:cNvGraphicFramePr/>
                      <a:graphic xmlns:a="http://schemas.openxmlformats.org/drawingml/2006/main">
                        <a:graphicData uri="http://schemas.microsoft.com/office/word/2010/wordprocessingShape">
                          <wps:wsp>
                            <wps:cNvSpPr txBox="1"/>
                            <wps:spPr>
                              <a:xfrm>
                                <a:off x="2437130" y="5457825"/>
                                <a:ext cx="1027430" cy="2857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1D2D5C" w:rsidRDefault="00A02FC6">
                                  <w:pPr>
                                    <w:rPr>
                                      <w:rFonts w:eastAsia="宋体"/>
                                      <w:b/>
                                      <w:bCs/>
                                    </w:rPr>
                                  </w:pPr>
                                  <w:r>
                                    <w:rPr>
                                      <w:rFonts w:eastAsia="宋体" w:hint="eastAsia"/>
                                      <w:b/>
                                      <w:bCs/>
                                    </w:rPr>
                                    <w:t>古代民族关系</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30.1pt;margin-top:12.4pt;height:22.5pt;width:80.9pt;z-index:251664384;mso-width-relative:page;mso-height-relative:page;" fillcolor="#FFFFFF [3201]" filled="t" stroked="t" coordsize="21600,21600" o:gfxdata="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H8MCYDTAAAACAEAAA8AAAAAAAAAAQAgAAAAIgAAAGRycy9kb3ducmV2LnhtbFBLAQIUABQAAAAI&#10;AIdO4kA9sMGuZAIAAMUEAAAOAAAAAAAAAAEAIAAAACIBAABkcnMvZTJvRG9jLnhtbFBLBQYAAAAA&#10;BgAGAFkBAAD4BQAAAAA=&#10;">
                      <v:fill on="t" focussize="0,0"/>
                      <v:stroke weight="0.5pt" color="#000000 [3204]" joinstyle="round"/>
                      <v:imagedata o:title=""/>
                      <o:lock v:ext="edit" aspectratio="f"/>
                      <v:textbox>
                        <w:txbxContent>
                          <w:p w14:paraId="648B97C2">
                            <w:pPr>
                              <w:rPr>
                                <w:rFonts w:hint="default" w:eastAsia="宋体"/>
                                <w:b/>
                                <w:bCs/>
                                <w:lang w:val="en-US" w:eastAsia="zh-CN"/>
                              </w:rPr>
                            </w:pPr>
                            <w:r>
                              <w:rPr>
                                <w:rFonts w:hint="eastAsia" w:eastAsia="宋体"/>
                                <w:b/>
                                <w:bCs/>
                                <w:lang w:val="en-US" w:eastAsia="zh-CN"/>
                              </w:rPr>
                              <w:t>古代民族关系</w:t>
                            </w:r>
                          </w:p>
                        </w:txbxContent>
                      </v:textbox>
                    </v:shape>
                  </w:pict>
                </mc:Fallback>
              </mc:AlternateContent>
            </w: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p w:rsidR="001D2D5C" w:rsidRDefault="001D2D5C">
            <w:pPr>
              <w:jc w:val="both"/>
              <w:rPr>
                <w:rFonts w:ascii="宋体" w:eastAsia="宋体" w:hAnsi="宋体" w:cs="宋体"/>
                <w:sz w:val="24"/>
                <w:szCs w:val="24"/>
              </w:rPr>
            </w:pPr>
          </w:p>
        </w:tc>
      </w:tr>
    </w:tbl>
    <w:p w:rsidR="001D2D5C" w:rsidRDefault="001D2D5C">
      <w:pPr>
        <w:rPr>
          <w:rFonts w:ascii="宋体" w:eastAsia="宋体" w:hAnsi="宋体" w:cs="宋体"/>
        </w:rPr>
      </w:pPr>
    </w:p>
    <w:sectPr w:rsidR="001D2D5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3F58F34F-F06A-4C32-9756-73DD2F4FFB79}"/>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7F0972"/>
    <w:multiLevelType w:val="multilevel"/>
    <w:tmpl w:val="827F0972"/>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 w15:restartNumberingAfterBreak="0">
    <w:nsid w:val="0C7B4F20"/>
    <w:multiLevelType w:val="singleLevel"/>
    <w:tmpl w:val="0C7B4F20"/>
    <w:lvl w:ilvl="0">
      <w:start w:val="1"/>
      <w:numFmt w:val="decimal"/>
      <w:lvlText w:val="%1."/>
      <w:lvlJc w:val="left"/>
      <w:pPr>
        <w:tabs>
          <w:tab w:val="left" w:pos="312"/>
        </w:tabs>
      </w:pPr>
    </w:lvl>
  </w:abstractNum>
  <w:abstractNum w:abstractNumId="2" w15:restartNumberingAfterBreak="0">
    <w:nsid w:val="7D99E85C"/>
    <w:multiLevelType w:val="singleLevel"/>
    <w:tmpl w:val="7D99E85C"/>
    <w:lvl w:ilvl="0">
      <w:start w:val="1"/>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NiOGY0YjY4OTIxNTI2ZTQwMWFmNmZmM2VmOGQ4YjcifQ=="/>
  </w:docVars>
  <w:rsids>
    <w:rsidRoot w:val="00172A27"/>
    <w:rsid w:val="C56EDF8D"/>
    <w:rsid w:val="C9FE1A32"/>
    <w:rsid w:val="CD7F4E9A"/>
    <w:rsid w:val="CDF19520"/>
    <w:rsid w:val="DBFE7AAF"/>
    <w:rsid w:val="DDB6DD01"/>
    <w:rsid w:val="DEE78915"/>
    <w:rsid w:val="DF5DABD6"/>
    <w:rsid w:val="E362E696"/>
    <w:rsid w:val="E6D175FA"/>
    <w:rsid w:val="E739FC7E"/>
    <w:rsid w:val="EADDB084"/>
    <w:rsid w:val="EE1FA90A"/>
    <w:rsid w:val="EEBF9B60"/>
    <w:rsid w:val="EEECE58C"/>
    <w:rsid w:val="EFDF3E2C"/>
    <w:rsid w:val="EFF34CEE"/>
    <w:rsid w:val="EFFF63B0"/>
    <w:rsid w:val="F3FF9779"/>
    <w:rsid w:val="F5650E5C"/>
    <w:rsid w:val="F5FF3339"/>
    <w:rsid w:val="F65FDA28"/>
    <w:rsid w:val="F77DF186"/>
    <w:rsid w:val="FBDF8B70"/>
    <w:rsid w:val="FDBD8A3E"/>
    <w:rsid w:val="FDF617AE"/>
    <w:rsid w:val="FEBF46AC"/>
    <w:rsid w:val="FED748CA"/>
    <w:rsid w:val="FEDBEA37"/>
    <w:rsid w:val="FEEFC1FC"/>
    <w:rsid w:val="FEFF16E3"/>
    <w:rsid w:val="FFDFC963"/>
    <w:rsid w:val="FFEFA999"/>
    <w:rsid w:val="FFF7FB4A"/>
    <w:rsid w:val="00043BAE"/>
    <w:rsid w:val="000D692C"/>
    <w:rsid w:val="00172A27"/>
    <w:rsid w:val="001A3FFA"/>
    <w:rsid w:val="001D2D5C"/>
    <w:rsid w:val="00225751"/>
    <w:rsid w:val="00333736"/>
    <w:rsid w:val="00414BD0"/>
    <w:rsid w:val="00456A1A"/>
    <w:rsid w:val="004B0D70"/>
    <w:rsid w:val="00530E4B"/>
    <w:rsid w:val="006472B9"/>
    <w:rsid w:val="00652EC6"/>
    <w:rsid w:val="007A750A"/>
    <w:rsid w:val="007D34CA"/>
    <w:rsid w:val="008813EA"/>
    <w:rsid w:val="00883A4D"/>
    <w:rsid w:val="008E7DB0"/>
    <w:rsid w:val="00916F0F"/>
    <w:rsid w:val="00953A4E"/>
    <w:rsid w:val="00A02FC6"/>
    <w:rsid w:val="00AD07E5"/>
    <w:rsid w:val="00C178C0"/>
    <w:rsid w:val="00C46C75"/>
    <w:rsid w:val="00CA15BD"/>
    <w:rsid w:val="00D76B71"/>
    <w:rsid w:val="00DD21A1"/>
    <w:rsid w:val="00E96AE7"/>
    <w:rsid w:val="00EC5860"/>
    <w:rsid w:val="00EE20D3"/>
    <w:rsid w:val="00FC248D"/>
    <w:rsid w:val="010917F8"/>
    <w:rsid w:val="01245381"/>
    <w:rsid w:val="029841A3"/>
    <w:rsid w:val="04365D91"/>
    <w:rsid w:val="04877EA0"/>
    <w:rsid w:val="0521388A"/>
    <w:rsid w:val="060908C6"/>
    <w:rsid w:val="06A13637"/>
    <w:rsid w:val="06CB0518"/>
    <w:rsid w:val="06DF2215"/>
    <w:rsid w:val="07683FB9"/>
    <w:rsid w:val="0812449E"/>
    <w:rsid w:val="08850B9A"/>
    <w:rsid w:val="08D6430E"/>
    <w:rsid w:val="09376339"/>
    <w:rsid w:val="09542451"/>
    <w:rsid w:val="0AE4604C"/>
    <w:rsid w:val="0C1069CD"/>
    <w:rsid w:val="0C6D6690"/>
    <w:rsid w:val="0CC02E84"/>
    <w:rsid w:val="0CC872A8"/>
    <w:rsid w:val="0D5C45C0"/>
    <w:rsid w:val="0E2A1FC8"/>
    <w:rsid w:val="0E3746E5"/>
    <w:rsid w:val="0F1155E2"/>
    <w:rsid w:val="0FA4224E"/>
    <w:rsid w:val="0FBC031F"/>
    <w:rsid w:val="10671B4F"/>
    <w:rsid w:val="10A53328"/>
    <w:rsid w:val="10B95885"/>
    <w:rsid w:val="11DE6629"/>
    <w:rsid w:val="12521AED"/>
    <w:rsid w:val="12F31522"/>
    <w:rsid w:val="132D4308"/>
    <w:rsid w:val="14007CF0"/>
    <w:rsid w:val="152123F2"/>
    <w:rsid w:val="159A569D"/>
    <w:rsid w:val="15E16DE2"/>
    <w:rsid w:val="16E4289E"/>
    <w:rsid w:val="171B2DF6"/>
    <w:rsid w:val="17FF9E42"/>
    <w:rsid w:val="182C4B8E"/>
    <w:rsid w:val="18860743"/>
    <w:rsid w:val="18DC768C"/>
    <w:rsid w:val="195E36AA"/>
    <w:rsid w:val="197B4F9E"/>
    <w:rsid w:val="198E4F0B"/>
    <w:rsid w:val="1D4F1A4B"/>
    <w:rsid w:val="1D65059B"/>
    <w:rsid w:val="1D6848BB"/>
    <w:rsid w:val="1ECF44C6"/>
    <w:rsid w:val="1F650371"/>
    <w:rsid w:val="1F841754"/>
    <w:rsid w:val="20CC63F7"/>
    <w:rsid w:val="20CF4C51"/>
    <w:rsid w:val="20F37F53"/>
    <w:rsid w:val="221435F7"/>
    <w:rsid w:val="22F84EEE"/>
    <w:rsid w:val="2377420C"/>
    <w:rsid w:val="23B36ACE"/>
    <w:rsid w:val="241F37F9"/>
    <w:rsid w:val="24223F00"/>
    <w:rsid w:val="243F0B22"/>
    <w:rsid w:val="24574B8A"/>
    <w:rsid w:val="24B71C84"/>
    <w:rsid w:val="24BB6CD5"/>
    <w:rsid w:val="24F649B4"/>
    <w:rsid w:val="256E4A38"/>
    <w:rsid w:val="25C13FE4"/>
    <w:rsid w:val="25F80A73"/>
    <w:rsid w:val="26882C33"/>
    <w:rsid w:val="26B7240F"/>
    <w:rsid w:val="26B91CE3"/>
    <w:rsid w:val="272950BB"/>
    <w:rsid w:val="275F1254"/>
    <w:rsid w:val="27C923FA"/>
    <w:rsid w:val="27DA63B5"/>
    <w:rsid w:val="286C655F"/>
    <w:rsid w:val="2A3A7BF7"/>
    <w:rsid w:val="2AEC7016"/>
    <w:rsid w:val="2B255B99"/>
    <w:rsid w:val="2B2B6F28"/>
    <w:rsid w:val="2BAD08B5"/>
    <w:rsid w:val="2CB76CC5"/>
    <w:rsid w:val="2CBB23CC"/>
    <w:rsid w:val="2CD74DB1"/>
    <w:rsid w:val="2E112405"/>
    <w:rsid w:val="2ED7364E"/>
    <w:rsid w:val="2F9B0987"/>
    <w:rsid w:val="30307AF3"/>
    <w:rsid w:val="3088013D"/>
    <w:rsid w:val="31833619"/>
    <w:rsid w:val="319BF73E"/>
    <w:rsid w:val="32022F9B"/>
    <w:rsid w:val="32097F30"/>
    <w:rsid w:val="33005939"/>
    <w:rsid w:val="333077D1"/>
    <w:rsid w:val="33501C21"/>
    <w:rsid w:val="33D43D9C"/>
    <w:rsid w:val="34062ACD"/>
    <w:rsid w:val="34497D1E"/>
    <w:rsid w:val="34881380"/>
    <w:rsid w:val="354117D1"/>
    <w:rsid w:val="358D285F"/>
    <w:rsid w:val="359C73A0"/>
    <w:rsid w:val="362C0724"/>
    <w:rsid w:val="36C721FA"/>
    <w:rsid w:val="371C0798"/>
    <w:rsid w:val="37561DC2"/>
    <w:rsid w:val="383C2774"/>
    <w:rsid w:val="392A7A57"/>
    <w:rsid w:val="39BE6DED"/>
    <w:rsid w:val="3A394391"/>
    <w:rsid w:val="3B677B08"/>
    <w:rsid w:val="3B817633"/>
    <w:rsid w:val="3BFA097C"/>
    <w:rsid w:val="3C5F7878"/>
    <w:rsid w:val="3C642299"/>
    <w:rsid w:val="3C6E258A"/>
    <w:rsid w:val="3C983B6D"/>
    <w:rsid w:val="3CA52FDE"/>
    <w:rsid w:val="3CD52054"/>
    <w:rsid w:val="3CE61834"/>
    <w:rsid w:val="3DBA2B00"/>
    <w:rsid w:val="3DFA4C63"/>
    <w:rsid w:val="3E9E05F6"/>
    <w:rsid w:val="3F2F79F6"/>
    <w:rsid w:val="3F3E7B70"/>
    <w:rsid w:val="3F53610E"/>
    <w:rsid w:val="3F6F0EF1"/>
    <w:rsid w:val="3F97098C"/>
    <w:rsid w:val="3FDFD885"/>
    <w:rsid w:val="3FF97DB1"/>
    <w:rsid w:val="40720BA9"/>
    <w:rsid w:val="40A75C9F"/>
    <w:rsid w:val="41A375A1"/>
    <w:rsid w:val="41F8770C"/>
    <w:rsid w:val="422C1AAB"/>
    <w:rsid w:val="425B60CA"/>
    <w:rsid w:val="43432C09"/>
    <w:rsid w:val="454F1AD1"/>
    <w:rsid w:val="45C1747D"/>
    <w:rsid w:val="46731A57"/>
    <w:rsid w:val="4755115C"/>
    <w:rsid w:val="47647044"/>
    <w:rsid w:val="476D7B99"/>
    <w:rsid w:val="47B57E4D"/>
    <w:rsid w:val="47D2218D"/>
    <w:rsid w:val="47D74267"/>
    <w:rsid w:val="48B00D40"/>
    <w:rsid w:val="48B843DB"/>
    <w:rsid w:val="492E6950"/>
    <w:rsid w:val="495D7FAA"/>
    <w:rsid w:val="49AA1C33"/>
    <w:rsid w:val="4AA94D37"/>
    <w:rsid w:val="4AE94187"/>
    <w:rsid w:val="4AEF3676"/>
    <w:rsid w:val="4BDC1009"/>
    <w:rsid w:val="4CD700C2"/>
    <w:rsid w:val="4D14069E"/>
    <w:rsid w:val="4D9757F1"/>
    <w:rsid w:val="4E4B7445"/>
    <w:rsid w:val="4EE81E90"/>
    <w:rsid w:val="4F4626F3"/>
    <w:rsid w:val="4F5C7B39"/>
    <w:rsid w:val="51053BF3"/>
    <w:rsid w:val="532603F8"/>
    <w:rsid w:val="536D509A"/>
    <w:rsid w:val="537F7C8D"/>
    <w:rsid w:val="540957A8"/>
    <w:rsid w:val="543120C4"/>
    <w:rsid w:val="54731328"/>
    <w:rsid w:val="55E95892"/>
    <w:rsid w:val="56DD3B9B"/>
    <w:rsid w:val="57537D7C"/>
    <w:rsid w:val="576FE6EB"/>
    <w:rsid w:val="57EB342C"/>
    <w:rsid w:val="57FFFA26"/>
    <w:rsid w:val="5A295D82"/>
    <w:rsid w:val="5A783688"/>
    <w:rsid w:val="5A971397"/>
    <w:rsid w:val="5ABB3F6B"/>
    <w:rsid w:val="5B1E5FDD"/>
    <w:rsid w:val="5B9C39B0"/>
    <w:rsid w:val="5BC01A97"/>
    <w:rsid w:val="5BFBA652"/>
    <w:rsid w:val="5C4B5AE8"/>
    <w:rsid w:val="5CC04E72"/>
    <w:rsid w:val="5D944335"/>
    <w:rsid w:val="5DAA3E0E"/>
    <w:rsid w:val="5DC5EB6D"/>
    <w:rsid w:val="5DFD8950"/>
    <w:rsid w:val="5EFB048B"/>
    <w:rsid w:val="5F2C3F3C"/>
    <w:rsid w:val="5F6F3835"/>
    <w:rsid w:val="5F875FD0"/>
    <w:rsid w:val="60600B18"/>
    <w:rsid w:val="60856CFC"/>
    <w:rsid w:val="619E1C26"/>
    <w:rsid w:val="61C64F13"/>
    <w:rsid w:val="6255451F"/>
    <w:rsid w:val="62A867AE"/>
    <w:rsid w:val="62E266CC"/>
    <w:rsid w:val="63155F18"/>
    <w:rsid w:val="63570A28"/>
    <w:rsid w:val="647148B8"/>
    <w:rsid w:val="6484517B"/>
    <w:rsid w:val="648A4A22"/>
    <w:rsid w:val="64E60502"/>
    <w:rsid w:val="652266CA"/>
    <w:rsid w:val="65FA7647"/>
    <w:rsid w:val="66431D5A"/>
    <w:rsid w:val="66D32372"/>
    <w:rsid w:val="66F916AD"/>
    <w:rsid w:val="672A7AB8"/>
    <w:rsid w:val="67FF4D2B"/>
    <w:rsid w:val="690D16FE"/>
    <w:rsid w:val="6A0C3013"/>
    <w:rsid w:val="6A1B7B8C"/>
    <w:rsid w:val="6A1C55B9"/>
    <w:rsid w:val="6AFDDB72"/>
    <w:rsid w:val="6B3B04E6"/>
    <w:rsid w:val="6B424D9A"/>
    <w:rsid w:val="6B463C9C"/>
    <w:rsid w:val="6BA3368C"/>
    <w:rsid w:val="6CFF5543"/>
    <w:rsid w:val="6D617984"/>
    <w:rsid w:val="6DC44920"/>
    <w:rsid w:val="6DDFE06A"/>
    <w:rsid w:val="6E1F5E9D"/>
    <w:rsid w:val="6E5270A6"/>
    <w:rsid w:val="6EC922AC"/>
    <w:rsid w:val="6F307C36"/>
    <w:rsid w:val="6F391788"/>
    <w:rsid w:val="6F496A69"/>
    <w:rsid w:val="6F6D6DC0"/>
    <w:rsid w:val="6FB90350"/>
    <w:rsid w:val="6FEFE133"/>
    <w:rsid w:val="70691651"/>
    <w:rsid w:val="70767EDC"/>
    <w:rsid w:val="70A1703D"/>
    <w:rsid w:val="70C71E93"/>
    <w:rsid w:val="70E64A50"/>
    <w:rsid w:val="71092E34"/>
    <w:rsid w:val="717A6E0F"/>
    <w:rsid w:val="732FB187"/>
    <w:rsid w:val="74170DEF"/>
    <w:rsid w:val="74213A8D"/>
    <w:rsid w:val="742F7954"/>
    <w:rsid w:val="7463267F"/>
    <w:rsid w:val="74962C6F"/>
    <w:rsid w:val="75720FA8"/>
    <w:rsid w:val="75907680"/>
    <w:rsid w:val="75994786"/>
    <w:rsid w:val="759B02E2"/>
    <w:rsid w:val="762E5288"/>
    <w:rsid w:val="7641171E"/>
    <w:rsid w:val="76573586"/>
    <w:rsid w:val="77117990"/>
    <w:rsid w:val="779F8273"/>
    <w:rsid w:val="77BB7C25"/>
    <w:rsid w:val="78174088"/>
    <w:rsid w:val="78CA6D92"/>
    <w:rsid w:val="795C442C"/>
    <w:rsid w:val="797F934F"/>
    <w:rsid w:val="79C51C1B"/>
    <w:rsid w:val="79DF5BD3"/>
    <w:rsid w:val="7A1F20E2"/>
    <w:rsid w:val="7A3F2920"/>
    <w:rsid w:val="7AE30252"/>
    <w:rsid w:val="7B3F272E"/>
    <w:rsid w:val="7BC77B74"/>
    <w:rsid w:val="7BFBBE14"/>
    <w:rsid w:val="7CE00EED"/>
    <w:rsid w:val="7D1868D9"/>
    <w:rsid w:val="7D3951CF"/>
    <w:rsid w:val="7D717F76"/>
    <w:rsid w:val="7D7ED9BD"/>
    <w:rsid w:val="7E2272E3"/>
    <w:rsid w:val="7E553215"/>
    <w:rsid w:val="7E7F6020"/>
    <w:rsid w:val="7EDF8841"/>
    <w:rsid w:val="7EFB9AEA"/>
    <w:rsid w:val="7EFD9817"/>
    <w:rsid w:val="7F222A25"/>
    <w:rsid w:val="7F57F854"/>
    <w:rsid w:val="7F6D5F7E"/>
    <w:rsid w:val="7FF7C5BE"/>
    <w:rsid w:val="84DFB7D3"/>
    <w:rsid w:val="876AA0FE"/>
    <w:rsid w:val="8BC9BBF0"/>
    <w:rsid w:val="8DDE5944"/>
    <w:rsid w:val="98FB8226"/>
    <w:rsid w:val="B7E693C5"/>
    <w:rsid w:val="BBF7604A"/>
    <w:rsid w:val="BD961CB1"/>
    <w:rsid w:val="BEBF0152"/>
    <w:rsid w:val="BEF7EEBC"/>
    <w:rsid w:val="BFB73BB0"/>
    <w:rsid w:val="BFBEFD9E"/>
    <w:rsid w:val="BFFE3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0547ECC"/>
  <w15:docId w15:val="{81AE4E56-05F9-40F5-BB81-127F0E502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ode" w:qFormat="1"/>
    <w:lsdException w:name="HTML Preformatted"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3">
    <w:name w:val="heading 3"/>
    <w:basedOn w:val="a"/>
    <w:next w:val="a"/>
    <w:semiHidden/>
    <w:unhideWhenUsed/>
    <w:qFormat/>
    <w:pPr>
      <w:spacing w:beforeAutospacing="1" w:afterAutospacing="1"/>
      <w:outlineLvl w:val="2"/>
    </w:pPr>
    <w:rPr>
      <w:rFonts w:ascii="宋体" w:eastAsia="宋体" w:hAnsi="宋体" w:cs="Times New Roman" w:hint="eastAsia"/>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pPr>
    <w:rPr>
      <w:sz w:val="18"/>
      <w:szCs w:val="18"/>
    </w:rPr>
  </w:style>
  <w:style w:type="paragraph" w:styleId="a5">
    <w:name w:val="header"/>
    <w:basedOn w:val="a"/>
    <w:link w:val="a6"/>
    <w:qFormat/>
    <w:pPr>
      <w:tabs>
        <w:tab w:val="center" w:pos="4153"/>
        <w:tab w:val="right" w:pos="8306"/>
      </w:tabs>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Times New Roman" w:hint="eastAsia"/>
      <w:sz w:val="24"/>
      <w:szCs w:val="24"/>
    </w:rPr>
  </w:style>
  <w:style w:type="paragraph" w:styleId="a7">
    <w:name w:val="Normal (Web)"/>
    <w:basedOn w:val="a"/>
    <w:qFormat/>
    <w:pPr>
      <w:spacing w:beforeAutospacing="1" w:afterAutospacing="1"/>
    </w:pPr>
    <w:rPr>
      <w:rFonts w:cs="Times New Roman"/>
      <w:sz w:val="24"/>
    </w:rPr>
  </w:style>
  <w:style w:type="character" w:styleId="a8">
    <w:name w:val="Strong"/>
    <w:basedOn w:val="a0"/>
    <w:qFormat/>
    <w:rPr>
      <w:b/>
    </w:rPr>
  </w:style>
  <w:style w:type="character" w:styleId="HTML0">
    <w:name w:val="HTML Code"/>
    <w:basedOn w:val="a0"/>
    <w:qFormat/>
    <w:rPr>
      <w:rFonts w:ascii="Courier New" w:hAnsi="Courier New"/>
      <w:sz w:val="20"/>
    </w:rPr>
  </w:style>
  <w:style w:type="character" w:customStyle="1" w:styleId="a6">
    <w:name w:val="页眉 字符"/>
    <w:basedOn w:val="a0"/>
    <w:link w:val="a5"/>
    <w:qFormat/>
    <w:rPr>
      <w:rFonts w:ascii="Arial" w:eastAsia="Arial" w:hAnsi="Arial" w:cs="Arial"/>
      <w:snapToGrid w:val="0"/>
      <w:color w:val="000000"/>
      <w:sz w:val="18"/>
      <w:szCs w:val="18"/>
    </w:rPr>
  </w:style>
  <w:style w:type="character" w:customStyle="1" w:styleId="a4">
    <w:name w:val="页脚 字符"/>
    <w:basedOn w:val="a0"/>
    <w:link w:val="a3"/>
    <w:qFormat/>
    <w:rPr>
      <w:rFonts w:ascii="Arial" w:eastAsia="Arial" w:hAnsi="Arial" w:cs="Arial"/>
      <w:snapToGrid w:val="0"/>
      <w:color w:val="000000"/>
      <w:sz w:val="18"/>
      <w:szCs w:val="18"/>
    </w:rPr>
  </w:style>
  <w:style w:type="paragraph" w:styleId="a9">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a85dff8c-865d-4bfd-90e5-0e54e34f57da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3671AC4</paraID>
      <start>33</start>
      <end>35</end>
      <status>modified</status>
      <modifiedWord>”“</modifiedWord>
      <trackRevisions>false</trackRevisions>
    </reviewItem>
    <reviewItem>
      <errorID>ed0dc2e3-e55d-4a6b-bdd3-b1e1183ba968</errorID>
      <errorWord>杂剧</errorWord>
      <group>L1_Word</group>
      <groupName>字词问题</groupName>
      <ability>L2_Typo</ability>
      <abilityName>字词错误</abilityName>
      <candidateList>
        <item>杂居</item>
      </candidateList>
      <explain>存在发音相同字词的误用。</explain>
      <paraID> 4E53DC1</paraID>
      <start>11</start>
      <end>13</end>
      <status>modified</status>
      <modifiedWord>杂居</modifiedWord>
      <trackRevisions>false</trackRevisions>
    </reviewItem>
    <reviewItem>
      <errorID>7a57d31f-4c45-4ea7-9ccf-157e787afe0d</errorID>
      <errorWord>和同</errorWord>
      <group>L1_Word</group>
      <groupName>字词问题</groupName>
      <ability>L2_Typo</ability>
      <abilityName>字词错误</abilityName>
      <candidateList>
        <item>和</item>
      </candidateList>
      <explain>〈量〉用于洗东西换水的次数或一剂药煎的次数：衣裳已经洗了三～｜二～药。</explain>
      <paraID>7AC402AE</paraID>
      <start>41</start>
      <end>43</end>
      <status>ignored</status>
      <modifiedWord/>
      <trackRevisions>false</trackRevisions>
    </reviewItem>
    <reviewItem>
      <errorID>e95aa0d1-cb47-4a97-bc19-797b6d7a1254</errorID>
      <errorWord>台湾地区</errorWord>
      <group>L1_Word</group>
      <groupName>字词问题</groupName>
      <ability>L2_Typo</ability>
      <abilityName>字词错误</abilityName>
      <candidateList>
        <item>中国台湾地区</item>
      </candidateList>
      <explain/>
      <paraID>7169D5BB</paraID>
      <start>94</start>
      <end>98</end>
      <status>ignored</status>
      <modifiedWord/>
      <trackRevisions>false</trackRevisions>
    </reviewItem>
    <reviewItem>
      <errorID>f9048f57-d563-478e-a061-7dba6101f99b</errorID>
      <errorWord>疗</errorWord>
      <group>L1_Word</group>
      <groupName>字词问题</groupName>
      <ability>L2_Typo</ability>
      <abilityName>字词错误</abilityName>
      <candidateList>
        <item>疗等</item>
      </candidateList>
      <explain/>
      <paraID> 30B0BD1</paraID>
      <start>27</start>
      <end>29</end>
      <status>modified</status>
      <modifiedWord>疗等</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72DA92-A79F-4D3F-890C-824CA0ACBCE2}">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4824</Words>
  <Characters>619</Characters>
  <Application>Microsoft Office Word</Application>
  <DocSecurity>0</DocSecurity>
  <Lines>5</Lines>
  <Paragraphs>10</Paragraphs>
  <ScaleCrop>false</ScaleCrop>
  <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fumin</dc:creator>
  <cp:lastModifiedBy>Lenovo</cp:lastModifiedBy>
  <cp:revision>2</cp:revision>
  <dcterms:created xsi:type="dcterms:W3CDTF">2025-11-10T07:42:00Z</dcterms:created>
  <dcterms:modified xsi:type="dcterms:W3CDTF">2026-05-15T01:10:00Z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017CAFF921504244938E2D54EA4B566F_13</vt:lpwstr>
  </property>
  <property fmtid="{D5CDD505-2E9C-101B-9397-08002B2CF9AE}" pid="4" name="KSOTemplateDocerSaveRecord">
    <vt:lpwstr>eyJoZGlkIjoiYjRlMGM2Mzg5NWU4YzAwZDgxYTAwMjNkNGY5YWM4MDQiLCJ1c2VySWQiOiIxNDIwMzU5MjQ3In0=</vt:lpwstr>
  </property>
</Properties>
</file>